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70875" w14:textId="676B88C4" w:rsidR="00D5600E" w:rsidRPr="00AF5DED" w:rsidRDefault="00D5600E" w:rsidP="00D5600E">
      <w:pPr>
        <w:pStyle w:val="CRCoverPage"/>
        <w:tabs>
          <w:tab w:val="right" w:pos="9639"/>
        </w:tabs>
        <w:spacing w:after="0"/>
        <w:jc w:val="both"/>
        <w:rPr>
          <w:b/>
          <w:sz w:val="22"/>
          <w:szCs w:val="22"/>
        </w:rPr>
      </w:pPr>
      <w:bookmarkStart w:id="0" w:name="_Ref399006623"/>
      <w:bookmarkStart w:id="1" w:name="_Toc92513360"/>
      <w:r w:rsidRPr="00ED6FE8">
        <w:rPr>
          <w:b/>
          <w:sz w:val="22"/>
          <w:szCs w:val="22"/>
        </w:rPr>
        <w:t>3GPP TSG-RAN WG4 Meeting #</w:t>
      </w:r>
      <w:r>
        <w:rPr>
          <w:b/>
          <w:sz w:val="22"/>
          <w:szCs w:val="22"/>
        </w:rPr>
        <w:t>116</w:t>
      </w:r>
      <w:r w:rsidRPr="00ED6FE8">
        <w:rPr>
          <w:b/>
          <w:i/>
          <w:sz w:val="22"/>
          <w:szCs w:val="22"/>
          <w:lang w:val="en-US"/>
        </w:rPr>
        <w:tab/>
      </w:r>
      <w:r w:rsidR="004F15DA" w:rsidRPr="004F15DA">
        <w:rPr>
          <w:b/>
          <w:sz w:val="22"/>
          <w:szCs w:val="22"/>
        </w:rPr>
        <w:t>R4-2510191</w:t>
      </w:r>
      <w:bookmarkStart w:id="2" w:name="_GoBack"/>
      <w:bookmarkEnd w:id="2"/>
    </w:p>
    <w:bookmarkStart w:id="3" w:name="_Hlk195697858"/>
    <w:p w14:paraId="59BC49E4" w14:textId="7260FD37" w:rsidR="00D5600E" w:rsidRPr="00384CD6" w:rsidRDefault="004608F0" w:rsidP="00D5600E">
      <w:pPr>
        <w:pStyle w:val="CRCoverPage"/>
        <w:tabs>
          <w:tab w:val="right" w:pos="9639"/>
        </w:tabs>
        <w:spacing w:before="120" w:after="0"/>
        <w:rPr>
          <w:b/>
          <w:sz w:val="22"/>
          <w:szCs w:val="22"/>
        </w:rPr>
      </w:pPr>
      <w:r w:rsidRPr="00AF1D46">
        <w:rPr>
          <w:b/>
          <w:sz w:val="22"/>
          <w:szCs w:val="22"/>
        </w:rPr>
        <w:fldChar w:fldCharType="begin"/>
      </w:r>
      <w:r w:rsidRPr="00AF1D46">
        <w:rPr>
          <w:b/>
          <w:sz w:val="22"/>
          <w:szCs w:val="22"/>
        </w:rPr>
        <w:instrText xml:space="preserve"> HYPERLINK "https://www.3gpp.org/Specification-Groups/" \t "_blank" </w:instrText>
      </w:r>
      <w:r w:rsidRPr="00AF1D46">
        <w:rPr>
          <w:b/>
          <w:sz w:val="22"/>
          <w:szCs w:val="22"/>
        </w:rPr>
        <w:fldChar w:fldCharType="separate"/>
      </w:r>
      <w:r w:rsidRPr="00AF1D46">
        <w:rPr>
          <w:b/>
          <w:sz w:val="22"/>
          <w:szCs w:val="22"/>
        </w:rPr>
        <w:t>Bengaluru</w:t>
      </w:r>
      <w:r w:rsidRPr="00AF1D46">
        <w:rPr>
          <w:b/>
          <w:sz w:val="22"/>
          <w:szCs w:val="22"/>
        </w:rPr>
        <w:fldChar w:fldCharType="end"/>
      </w:r>
      <w:r w:rsidRPr="00AF1D46">
        <w:rPr>
          <w:b/>
          <w:sz w:val="22"/>
          <w:szCs w:val="22"/>
        </w:rPr>
        <w:t>,</w:t>
      </w:r>
      <w:r>
        <w:rPr>
          <w:b/>
          <w:sz w:val="22"/>
          <w:szCs w:val="22"/>
        </w:rPr>
        <w:t xml:space="preserve"> </w:t>
      </w:r>
      <w:r w:rsidR="00D5600E">
        <w:rPr>
          <w:b/>
          <w:sz w:val="22"/>
          <w:szCs w:val="22"/>
        </w:rPr>
        <w:t>India</w:t>
      </w:r>
      <w:r w:rsidR="00D5600E" w:rsidRPr="00384CD6">
        <w:rPr>
          <w:b/>
          <w:sz w:val="22"/>
          <w:szCs w:val="22"/>
        </w:rPr>
        <w:t xml:space="preserve">, </w:t>
      </w:r>
      <w:r w:rsidR="00D5600E">
        <w:rPr>
          <w:b/>
          <w:sz w:val="22"/>
          <w:szCs w:val="22"/>
        </w:rPr>
        <w:t>25</w:t>
      </w:r>
      <w:r w:rsidR="00D5600E" w:rsidRPr="00384CD6">
        <w:rPr>
          <w:b/>
          <w:sz w:val="22"/>
          <w:szCs w:val="22"/>
        </w:rPr>
        <w:t xml:space="preserve"> </w:t>
      </w:r>
      <w:r w:rsidR="00D5600E">
        <w:rPr>
          <w:b/>
          <w:sz w:val="22"/>
          <w:szCs w:val="22"/>
        </w:rPr>
        <w:t>August</w:t>
      </w:r>
      <w:r w:rsidR="00D5600E" w:rsidRPr="00384CD6">
        <w:rPr>
          <w:b/>
          <w:sz w:val="22"/>
          <w:szCs w:val="22"/>
        </w:rPr>
        <w:t xml:space="preserve"> – </w:t>
      </w:r>
      <w:r w:rsidR="00D5600E">
        <w:rPr>
          <w:b/>
          <w:sz w:val="22"/>
          <w:szCs w:val="22"/>
        </w:rPr>
        <w:t>29</w:t>
      </w:r>
      <w:r w:rsidR="00D5600E" w:rsidRPr="00384CD6">
        <w:rPr>
          <w:b/>
          <w:sz w:val="22"/>
          <w:szCs w:val="22"/>
        </w:rPr>
        <w:t xml:space="preserve"> </w:t>
      </w:r>
      <w:r w:rsidR="00D5600E">
        <w:rPr>
          <w:b/>
          <w:sz w:val="22"/>
          <w:szCs w:val="22"/>
        </w:rPr>
        <w:t>August</w:t>
      </w:r>
      <w:r w:rsidR="00D5600E" w:rsidRPr="00384CD6">
        <w:rPr>
          <w:b/>
          <w:sz w:val="22"/>
          <w:szCs w:val="22"/>
        </w:rPr>
        <w:t>, 2025</w:t>
      </w:r>
    </w:p>
    <w:bookmarkEnd w:id="3"/>
    <w:p w14:paraId="287A5257" w14:textId="77777777" w:rsidR="002A1D39" w:rsidRPr="00C96D46" w:rsidRDefault="002A1D39" w:rsidP="00885946">
      <w:pPr>
        <w:tabs>
          <w:tab w:val="left" w:pos="1985"/>
        </w:tabs>
        <w:spacing w:before="120" w:after="120"/>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2E257B55"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E16CB3">
        <w:rPr>
          <w:rFonts w:ascii="Arial" w:hAnsi="Arial" w:cs="Arial"/>
          <w:sz w:val="22"/>
        </w:rPr>
        <w:t>Discussion on</w:t>
      </w:r>
      <w:r w:rsidR="00F63DDD" w:rsidRPr="00F63DDD">
        <w:rPr>
          <w:rFonts w:ascii="Arial" w:hAnsi="Arial" w:cs="Arial"/>
          <w:sz w:val="22"/>
        </w:rPr>
        <w:t xml:space="preserve"> re</w:t>
      </w:r>
      <w:r w:rsidR="002A7A6F">
        <w:rPr>
          <w:rFonts w:ascii="Arial" w:hAnsi="Arial" w:cs="Arial"/>
          <w:sz w:val="22"/>
        </w:rPr>
        <w:t>m</w:t>
      </w:r>
      <w:r w:rsidR="00F63DDD" w:rsidRPr="00F63DDD">
        <w:rPr>
          <w:rFonts w:ascii="Arial" w:hAnsi="Arial" w:cs="Arial"/>
          <w:sz w:val="22"/>
        </w:rPr>
        <w:t>aining issues for adaptation on common signal in R19 NES</w:t>
      </w:r>
    </w:p>
    <w:p w14:paraId="0BF78C31" w14:textId="1F3A48D2"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666622" w:rsidRPr="00666622">
        <w:rPr>
          <w:rFonts w:ascii="Arial" w:hAnsi="Arial" w:cs="Arial"/>
          <w:sz w:val="22"/>
          <w:lang w:val="en-US"/>
        </w:rPr>
        <w:t>7.</w:t>
      </w:r>
      <w:r w:rsidR="00DC4813">
        <w:rPr>
          <w:rFonts w:ascii="Arial" w:hAnsi="Arial" w:cs="Arial"/>
          <w:sz w:val="22"/>
          <w:lang w:val="en-US"/>
        </w:rPr>
        <w:t>23</w:t>
      </w:r>
      <w:r w:rsidR="00965FA1" w:rsidRPr="00282D61">
        <w:rPr>
          <w:rFonts w:ascii="Arial" w:hAnsi="Arial" w:cs="Arial"/>
          <w:sz w:val="22"/>
          <w:lang w:val="en-US"/>
        </w:rPr>
        <w:t>.</w:t>
      </w:r>
      <w:r w:rsidR="00965FA1">
        <w:rPr>
          <w:rFonts w:ascii="Arial" w:hAnsi="Arial" w:cs="Arial"/>
          <w:sz w:val="22"/>
          <w:lang w:val="en-US"/>
        </w:rPr>
        <w:t>3</w:t>
      </w:r>
      <w:r w:rsidR="00666622" w:rsidRPr="00666622">
        <w:rPr>
          <w:rFonts w:ascii="Arial" w:hAnsi="Arial" w:cs="Arial"/>
          <w:sz w:val="22"/>
          <w:lang w:val="en-US"/>
        </w:rPr>
        <w:t>.2</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2897F759" w:rsidR="00902E80" w:rsidRDefault="00F4089D" w:rsidP="00902E80">
      <w:pPr>
        <w:adjustRightInd/>
        <w:jc w:val="both"/>
        <w:textAlignment w:val="auto"/>
        <w:rPr>
          <w:rFonts w:eastAsiaTheme="minorEastAsia"/>
          <w:lang w:eastAsia="zh-CN"/>
        </w:rPr>
      </w:pPr>
      <w:r>
        <w:rPr>
          <w:rFonts w:eastAsiaTheme="minorEastAsia"/>
          <w:lang w:eastAsia="zh-CN"/>
        </w:rPr>
        <w:t xml:space="preserve">At </w:t>
      </w:r>
      <w:r w:rsidR="00AA7BA6">
        <w:rPr>
          <w:rFonts w:eastAsiaTheme="minorEastAsia"/>
          <w:lang w:eastAsia="zh-CN"/>
        </w:rPr>
        <w:t>RAN4 114</w:t>
      </w:r>
      <w:r>
        <w:rPr>
          <w:rFonts w:eastAsiaTheme="minorEastAsia"/>
          <w:lang w:eastAsia="zh-CN"/>
        </w:rPr>
        <w:t>bis</w:t>
      </w:r>
      <w:r w:rsidR="00AA7BA6">
        <w:rPr>
          <w:rFonts w:eastAsiaTheme="minorEastAsia"/>
          <w:lang w:eastAsia="zh-CN"/>
        </w:rPr>
        <w:t>,</w:t>
      </w:r>
      <w:r w:rsidR="00902E80">
        <w:rPr>
          <w:rFonts w:eastAsiaTheme="minorEastAsia"/>
          <w:lang w:eastAsia="zh-CN"/>
        </w:rPr>
        <w:t xml:space="preserve"> the WF</w:t>
      </w:r>
      <w:r w:rsidR="000B1CFB">
        <w:rPr>
          <w:rFonts w:eastAsiaTheme="minorEastAsia" w:hint="eastAsia"/>
          <w:lang w:eastAsia="zh-CN"/>
        </w:rPr>
        <w:t>s</w:t>
      </w:r>
      <w:r w:rsidR="007D5295">
        <w:rPr>
          <w:rFonts w:eastAsiaTheme="minorEastAsia"/>
          <w:lang w:eastAsia="zh-CN"/>
        </w:rPr>
        <w:t xml:space="preserve"> and topic summary</w:t>
      </w:r>
      <w:r w:rsidR="00902E80">
        <w:rPr>
          <w:rFonts w:eastAsiaTheme="minorEastAsia"/>
          <w:lang w:eastAsia="zh-CN"/>
        </w:rPr>
        <w:t xml:space="preserve"> [1], [2] are approved.</w:t>
      </w:r>
    </w:p>
    <w:p w14:paraId="04AAE990" w14:textId="52B7A31A" w:rsidR="00902E80"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2978C7" w:rsidRPr="002978C7">
        <w:rPr>
          <w:rFonts w:eastAsiaTheme="minorEastAsia"/>
          <w:lang w:eastAsia="zh-CN"/>
        </w:rPr>
        <w:t>RRM requirements for common signal or channel adaptation in R19 NES</w:t>
      </w:r>
      <w:r>
        <w:rPr>
          <w:rFonts w:eastAsiaTheme="minorEastAsia"/>
          <w:lang w:eastAsia="zh-CN"/>
        </w:rPr>
        <w:t>.</w:t>
      </w:r>
    </w:p>
    <w:p w14:paraId="69F8FC6D" w14:textId="03BCB9EB" w:rsidR="00DF7E53" w:rsidRDefault="00DF7E53" w:rsidP="00902E80">
      <w:pPr>
        <w:adjustRightInd/>
        <w:jc w:val="both"/>
        <w:textAlignment w:val="auto"/>
        <w:rPr>
          <w:rFonts w:eastAsiaTheme="minorEastAsia"/>
          <w:lang w:eastAsia="zh-CN"/>
        </w:rPr>
      </w:pPr>
      <w:r>
        <w:rPr>
          <w:rFonts w:eastAsiaTheme="minorEastAsia"/>
          <w:lang w:eastAsia="zh-CN"/>
        </w:rPr>
        <w:t>At RAN1 120</w:t>
      </w:r>
      <w:r w:rsidR="00272A03">
        <w:rPr>
          <w:rFonts w:eastAsiaTheme="minorEastAsia"/>
          <w:lang w:eastAsia="zh-CN"/>
        </w:rPr>
        <w:t>bis</w:t>
      </w:r>
      <w:r>
        <w:rPr>
          <w:rFonts w:eastAsiaTheme="minorEastAsia"/>
          <w:lang w:eastAsia="zh-CN"/>
        </w:rPr>
        <w:t xml:space="preserve"> meeting the following agreements are available for SSB adaptation. </w:t>
      </w:r>
    </w:p>
    <w:p w14:paraId="4180E302" w14:textId="77777777" w:rsidR="002A46F3" w:rsidRPr="00EF0604" w:rsidRDefault="002A46F3" w:rsidP="002A46F3">
      <w:pPr>
        <w:rPr>
          <w:lang w:val="en-US" w:eastAsia="x-none"/>
        </w:rPr>
      </w:pPr>
      <w:r w:rsidRPr="00EF0604">
        <w:rPr>
          <w:highlight w:val="green"/>
          <w:lang w:val="en-US"/>
        </w:rPr>
        <w:t>Agreement</w:t>
      </w:r>
    </w:p>
    <w:p w14:paraId="08918B83" w14:textId="77777777" w:rsidR="002A46F3" w:rsidRPr="00EF0604" w:rsidRDefault="002A46F3" w:rsidP="002A46F3">
      <w:r w:rsidRPr="00EF0604">
        <w:t xml:space="preserve">For adaptation of SSB in time-domain, for DCI 2_9-based SSB burst periodicity adaptation for an </w:t>
      </w:r>
      <w:proofErr w:type="spellStart"/>
      <w:r w:rsidRPr="00EF0604">
        <w:t>SCell</w:t>
      </w:r>
      <w:proofErr w:type="spellEnd"/>
      <w:r w:rsidRPr="00EF0604">
        <w:t>,</w:t>
      </w:r>
    </w:p>
    <w:p w14:paraId="52A1D484" w14:textId="77777777" w:rsidR="002A46F3" w:rsidRPr="00EF0604" w:rsidRDefault="002A46F3" w:rsidP="002A46F3">
      <w:pPr>
        <w:pStyle w:val="ab"/>
        <w:numPr>
          <w:ilvl w:val="0"/>
          <w:numId w:val="15"/>
        </w:numPr>
      </w:pPr>
      <w:r w:rsidRPr="00EF0604">
        <w:t xml:space="preserve">The DCI is scrambled a new RNTI, </w:t>
      </w:r>
    </w:p>
    <w:p w14:paraId="2562A113" w14:textId="77777777" w:rsidR="002A46F3" w:rsidRPr="00EF0604" w:rsidRDefault="002A46F3" w:rsidP="002A46F3">
      <w:pPr>
        <w:pStyle w:val="ab"/>
        <w:numPr>
          <w:ilvl w:val="1"/>
          <w:numId w:val="15"/>
        </w:numPr>
      </w:pPr>
      <w:r w:rsidRPr="00EF0604">
        <w:t xml:space="preserve">Same search space and DCI size as that of cell DTX/DRX DCI if </w:t>
      </w:r>
      <w:proofErr w:type="spellStart"/>
      <w:r w:rsidRPr="00EF0604">
        <w:t>gNB</w:t>
      </w:r>
      <w:proofErr w:type="spellEnd"/>
      <w:r w:rsidRPr="00EF0604">
        <w:t xml:space="preserve"> configures both</w:t>
      </w:r>
    </w:p>
    <w:p w14:paraId="53CA1691" w14:textId="77777777" w:rsidR="002A46F3" w:rsidRPr="00EF0604" w:rsidRDefault="002A46F3" w:rsidP="002A46F3">
      <w:pPr>
        <w:rPr>
          <w:lang w:val="en-US" w:eastAsia="x-none"/>
        </w:rPr>
      </w:pPr>
      <w:r w:rsidRPr="00EF0604">
        <w:rPr>
          <w:highlight w:val="green"/>
          <w:lang w:val="en-US"/>
        </w:rPr>
        <w:t>Agreement</w:t>
      </w:r>
    </w:p>
    <w:p w14:paraId="0AD08927" w14:textId="77777777" w:rsidR="002A46F3" w:rsidRPr="00EF0604" w:rsidRDefault="002A46F3" w:rsidP="002A46F3">
      <w:r w:rsidRPr="00EF0604">
        <w:t xml:space="preserve">For DCI 2_9-based SSB burst periodicity adaptation for an </w:t>
      </w:r>
      <w:proofErr w:type="spellStart"/>
      <w:r w:rsidRPr="00EF0604">
        <w:t>SCell</w:t>
      </w:r>
      <w:proofErr w:type="spellEnd"/>
      <w:r>
        <w:t>,</w:t>
      </w:r>
    </w:p>
    <w:p w14:paraId="7D2A53CA" w14:textId="77777777" w:rsidR="002A46F3" w:rsidRPr="00EF0604" w:rsidRDefault="002A46F3" w:rsidP="002A46F3">
      <w:pPr>
        <w:pStyle w:val="ab"/>
        <w:numPr>
          <w:ilvl w:val="0"/>
          <w:numId w:val="15"/>
        </w:numPr>
      </w:pPr>
      <w:r w:rsidRPr="00EF0604">
        <w:t xml:space="preserve">the starting location of the information block for SSB burst periodicity indication for a </w:t>
      </w:r>
      <w:proofErr w:type="spellStart"/>
      <w:r w:rsidRPr="00EF0604">
        <w:t>SCell</w:t>
      </w:r>
      <w:proofErr w:type="spellEnd"/>
      <w:r w:rsidRPr="00EF0604">
        <w:t xml:space="preserve"> within the DCI format 2_9 is configured using a new RRC parameter</w:t>
      </w:r>
      <w:r>
        <w:t>,</w:t>
      </w:r>
    </w:p>
    <w:p w14:paraId="5BDD562E" w14:textId="77777777" w:rsidR="002A46F3" w:rsidRPr="00EF0604" w:rsidRDefault="002A46F3" w:rsidP="002A46F3">
      <w:pPr>
        <w:pStyle w:val="ab"/>
        <w:numPr>
          <w:ilvl w:val="0"/>
          <w:numId w:val="15"/>
        </w:numPr>
      </w:pPr>
      <w:r w:rsidRPr="00EF0604">
        <w:t xml:space="preserve">the length of the information block is given by ceil(log2(1+X)), where UE is configured with X additional SSB burst periodicities for the </w:t>
      </w:r>
      <w:proofErr w:type="spellStart"/>
      <w:r w:rsidRPr="00EF0604">
        <w:t>SCell</w:t>
      </w:r>
      <w:proofErr w:type="spellEnd"/>
      <w:r>
        <w:t>.</w:t>
      </w:r>
    </w:p>
    <w:p w14:paraId="55400ED5" w14:textId="77777777" w:rsidR="002A46F3" w:rsidRPr="00EF0604" w:rsidRDefault="002A46F3" w:rsidP="002A46F3">
      <w:pPr>
        <w:rPr>
          <w:lang w:val="en-US" w:eastAsia="x-none"/>
        </w:rPr>
      </w:pPr>
      <w:r w:rsidRPr="00EF0604">
        <w:rPr>
          <w:highlight w:val="green"/>
          <w:lang w:val="en-US"/>
        </w:rPr>
        <w:t>Agreement</w:t>
      </w:r>
    </w:p>
    <w:p w14:paraId="1585DF58" w14:textId="77777777" w:rsidR="002A46F3" w:rsidRPr="00EF0604" w:rsidRDefault="002A46F3" w:rsidP="002A46F3">
      <w:r w:rsidRPr="00EF0604">
        <w:t>For adaptation of SSB in time-domain, UE can be configured with X (&lt;=</w:t>
      </w:r>
      <w:proofErr w:type="spellStart"/>
      <w:r w:rsidRPr="00EF0604">
        <w:t>Xmax</w:t>
      </w:r>
      <w:proofErr w:type="spellEnd"/>
      <w:r w:rsidRPr="00EF0604">
        <w:t xml:space="preserve">) additional SSB burst periodicities for an </w:t>
      </w:r>
      <w:proofErr w:type="spellStart"/>
      <w:r w:rsidRPr="00EF0604">
        <w:t>SCell</w:t>
      </w:r>
      <w:proofErr w:type="spellEnd"/>
      <w:r w:rsidRPr="00EF0604">
        <w:t>.</w:t>
      </w:r>
    </w:p>
    <w:p w14:paraId="4BD5DDE7" w14:textId="77777777" w:rsidR="002A46F3" w:rsidRPr="00EF0604" w:rsidRDefault="002A46F3" w:rsidP="002A46F3">
      <w:pPr>
        <w:pStyle w:val="ab"/>
        <w:numPr>
          <w:ilvl w:val="0"/>
          <w:numId w:val="16"/>
        </w:numPr>
      </w:pPr>
      <w:proofErr w:type="spellStart"/>
      <w:r w:rsidRPr="00EF0604">
        <w:rPr>
          <w:lang w:eastAsia="x-none"/>
        </w:rPr>
        <w:t>Xmax</w:t>
      </w:r>
      <w:proofErr w:type="spellEnd"/>
      <w:r w:rsidRPr="00EF0604">
        <w:rPr>
          <w:lang w:eastAsia="x-none"/>
        </w:rPr>
        <w:t>=2</w:t>
      </w:r>
    </w:p>
    <w:p w14:paraId="66AEC3D4" w14:textId="77777777" w:rsidR="002A46F3" w:rsidRPr="00EF0604" w:rsidRDefault="002A46F3" w:rsidP="002A46F3">
      <w:pPr>
        <w:rPr>
          <w:lang w:val="en-US" w:eastAsia="x-none"/>
        </w:rPr>
      </w:pPr>
      <w:r w:rsidRPr="00EF0604">
        <w:rPr>
          <w:highlight w:val="green"/>
          <w:lang w:val="en-US"/>
        </w:rPr>
        <w:t>Agreement</w:t>
      </w:r>
    </w:p>
    <w:p w14:paraId="599B7ED8" w14:textId="77777777" w:rsidR="002A46F3" w:rsidRPr="00EF0604" w:rsidRDefault="002A46F3" w:rsidP="002A46F3">
      <w:r w:rsidRPr="00EF0604">
        <w:t>Separate configuration of the following parameters for the additional PRACH resources at least for 4-step RACH is supported</w:t>
      </w:r>
    </w:p>
    <w:p w14:paraId="3D5E14B6" w14:textId="77777777" w:rsidR="002A46F3" w:rsidRPr="00EF0604" w:rsidRDefault="002A46F3" w:rsidP="002A46F3">
      <w:pPr>
        <w:pStyle w:val="ab"/>
        <w:numPr>
          <w:ilvl w:val="0"/>
          <w:numId w:val="16"/>
        </w:numPr>
        <w:rPr>
          <w:lang w:eastAsia="x-none"/>
        </w:rPr>
      </w:pPr>
      <w:r w:rsidRPr="00EF0604">
        <w:rPr>
          <w:lang w:eastAsia="x-none"/>
        </w:rPr>
        <w:t>CB-</w:t>
      </w:r>
      <w:proofErr w:type="spellStart"/>
      <w:r w:rsidRPr="00EF0604">
        <w:rPr>
          <w:lang w:eastAsia="x-none"/>
        </w:rPr>
        <w:t>PreamblesPerSSB</w:t>
      </w:r>
      <w:proofErr w:type="spellEnd"/>
    </w:p>
    <w:p w14:paraId="3E8C17A4" w14:textId="1546ED69" w:rsidR="0080294F" w:rsidRDefault="0080294F" w:rsidP="00902E80">
      <w:pPr>
        <w:adjustRightInd/>
        <w:jc w:val="both"/>
        <w:textAlignment w:val="auto"/>
        <w:rPr>
          <w:rFonts w:eastAsiaTheme="minorEastAsia"/>
          <w:lang w:eastAsia="zh-CN"/>
        </w:rPr>
      </w:pPr>
      <w:r>
        <w:rPr>
          <w:rFonts w:eastAsiaTheme="minorEastAsia"/>
          <w:lang w:eastAsia="zh-CN"/>
        </w:rPr>
        <w:t>At RAN1</w:t>
      </w:r>
      <w:r w:rsidR="000F30DA">
        <w:rPr>
          <w:rFonts w:eastAsiaTheme="minorEastAsia"/>
          <w:lang w:eastAsia="zh-CN"/>
        </w:rPr>
        <w:t xml:space="preserve"> 121 meeting the following related agreements are available:</w:t>
      </w:r>
    </w:p>
    <w:p w14:paraId="1370985B" w14:textId="77777777" w:rsidR="000F30DA" w:rsidRPr="00F20B94" w:rsidRDefault="000F30DA" w:rsidP="000F30DA">
      <w:r w:rsidRPr="00F20B94">
        <w:rPr>
          <w:highlight w:val="green"/>
        </w:rPr>
        <w:t>Agreement</w:t>
      </w:r>
    </w:p>
    <w:p w14:paraId="6191A0E4" w14:textId="77777777" w:rsidR="000F30DA" w:rsidRPr="00F20B94" w:rsidRDefault="000F30DA" w:rsidP="000F30DA">
      <w:r w:rsidRPr="00F20B94">
        <w:t xml:space="preserve">For DCI 2_9-based SSB burst periodicity adaptation for an </w:t>
      </w:r>
      <w:proofErr w:type="spellStart"/>
      <w:r w:rsidRPr="00F20B94">
        <w:t>SCell</w:t>
      </w:r>
      <w:proofErr w:type="spellEnd"/>
      <w:r w:rsidRPr="00F20B94">
        <w:t xml:space="preserve"> for the case when cell DTX/DRX is not configured, reuse existing search space configuration parameter for DCI 2_9-based monitoring and existing DCI 2_9 size configuration parameter and update in specification that these are also applicable to SSB burst periodicity adaptation (when configured)</w:t>
      </w:r>
      <w:r>
        <w:t>.</w:t>
      </w:r>
    </w:p>
    <w:p w14:paraId="75F2F2A6" w14:textId="77777777" w:rsidR="000F30DA" w:rsidRPr="00F20B94" w:rsidRDefault="000F30DA" w:rsidP="000F30DA">
      <w:r w:rsidRPr="00F20B94">
        <w:rPr>
          <w:highlight w:val="green"/>
        </w:rPr>
        <w:t>Agreement</w:t>
      </w:r>
    </w:p>
    <w:p w14:paraId="0453CDF5" w14:textId="77777777" w:rsidR="000F30DA" w:rsidRPr="00F20B94" w:rsidRDefault="000F30DA" w:rsidP="000F30DA">
      <w:pPr>
        <w:rPr>
          <w:rFonts w:eastAsia="PMingLiU"/>
          <w:lang w:val="en-US" w:eastAsia="zh-TW"/>
        </w:rPr>
      </w:pPr>
      <w:r w:rsidRPr="00F20B94">
        <w:rPr>
          <w:rFonts w:eastAsia="PMingLiU"/>
          <w:lang w:val="en-US" w:eastAsia="zh-TW"/>
        </w:rPr>
        <w:t xml:space="preserve">Value d (in the WA from RAN1#120bis) is </w:t>
      </w:r>
      <w:r w:rsidRPr="00F20B94">
        <w:t>the number of slots for the SCS of the active DL BWP of the first serving cell in Table 11.5-1 of TS 38.213.</w:t>
      </w:r>
    </w:p>
    <w:p w14:paraId="5D0E94D5" w14:textId="77777777" w:rsidR="000F30DA" w:rsidRPr="000F30DA" w:rsidRDefault="000F30DA" w:rsidP="00902E80">
      <w:pPr>
        <w:adjustRightInd/>
        <w:jc w:val="both"/>
        <w:textAlignment w:val="auto"/>
        <w:rPr>
          <w:rFonts w:eastAsiaTheme="minorEastAsia"/>
          <w:lang w:val="en-US" w:eastAsia="zh-CN"/>
        </w:rPr>
      </w:pPr>
    </w:p>
    <w:p w14:paraId="298A5A3D" w14:textId="3DE969C9" w:rsidR="00F22360" w:rsidRDefault="00F22360" w:rsidP="00902E80">
      <w:pPr>
        <w:adjustRightInd/>
        <w:jc w:val="both"/>
        <w:textAlignment w:val="auto"/>
        <w:rPr>
          <w:rFonts w:eastAsiaTheme="minorEastAsia"/>
          <w:lang w:eastAsia="zh-CN"/>
        </w:rPr>
      </w:pPr>
      <w:r>
        <w:rPr>
          <w:rFonts w:eastAsiaTheme="minorEastAsia"/>
          <w:lang w:eastAsia="zh-CN"/>
        </w:rPr>
        <w:t>At RAN2 129</w:t>
      </w:r>
      <w:r w:rsidR="004B4FB1">
        <w:rPr>
          <w:rFonts w:eastAsiaTheme="minorEastAsia"/>
          <w:lang w:eastAsia="zh-CN"/>
        </w:rPr>
        <w:t>bis</w:t>
      </w:r>
      <w:r>
        <w:rPr>
          <w:rFonts w:eastAsiaTheme="minorEastAsia"/>
          <w:lang w:eastAsia="zh-CN"/>
        </w:rPr>
        <w:t xml:space="preserve"> meeting the following agreements related to SSB adaptation are available:</w:t>
      </w:r>
    </w:p>
    <w:p w14:paraId="12340D05" w14:textId="77777777" w:rsidR="004B4FB1" w:rsidRDefault="004B4FB1" w:rsidP="004B4FB1">
      <w:pPr>
        <w:pStyle w:val="Agreement"/>
        <w:widowControl/>
        <w:tabs>
          <w:tab w:val="clear" w:pos="1619"/>
          <w:tab w:val="num" w:pos="1800"/>
        </w:tabs>
        <w:ind w:left="1800"/>
        <w:jc w:val="left"/>
        <w:rPr>
          <w:rFonts w:eastAsia="Malgun Gothic"/>
          <w:lang w:eastAsia="ko-KR"/>
        </w:rPr>
      </w:pPr>
      <w:r w:rsidRPr="00D67609">
        <w:rPr>
          <w:rFonts w:eastAsia="Malgun Gothic"/>
          <w:lang w:eastAsia="ko-KR"/>
        </w:rPr>
        <w:t>For SSB adaptation, multiple additional SMTC configurations are configured to UE via RRC, together with the mapping between SSB burst periodicity and SMTC configuration.</w:t>
      </w:r>
    </w:p>
    <w:p w14:paraId="71E42732" w14:textId="0EA6A219" w:rsidR="004B4FB1" w:rsidRDefault="004B4FB1" w:rsidP="004B4FB1">
      <w:pPr>
        <w:pStyle w:val="Agreement"/>
        <w:widowControl/>
        <w:tabs>
          <w:tab w:val="clear" w:pos="1619"/>
          <w:tab w:val="num" w:pos="1800"/>
        </w:tabs>
        <w:ind w:left="1800"/>
        <w:jc w:val="left"/>
        <w:rPr>
          <w:rFonts w:eastAsia="Malgun Gothic"/>
          <w:lang w:eastAsia="ko-KR"/>
        </w:rPr>
      </w:pPr>
      <w:r w:rsidRPr="00D67609">
        <w:rPr>
          <w:rFonts w:eastAsia="Malgun Gothic"/>
          <w:lang w:eastAsia="ko-KR"/>
        </w:rPr>
        <w:t>Upon reception of DCI format 2_9 for SSB burst periodicity switching, UE selects one SMTC configuration accordingly.</w:t>
      </w:r>
    </w:p>
    <w:p w14:paraId="29A55194" w14:textId="21D6580E" w:rsidR="001D36D8" w:rsidRPr="001D36D8" w:rsidRDefault="001D36D8" w:rsidP="00F57EB6">
      <w:pPr>
        <w:adjustRightInd/>
        <w:jc w:val="both"/>
        <w:textAlignment w:val="auto"/>
        <w:rPr>
          <w:rFonts w:eastAsia="Malgun Gothic"/>
          <w:lang w:eastAsia="ko-KR"/>
        </w:rPr>
      </w:pPr>
      <w:r>
        <w:rPr>
          <w:rFonts w:eastAsiaTheme="minorEastAsia"/>
          <w:lang w:eastAsia="zh-CN"/>
        </w:rPr>
        <w:t xml:space="preserve">At RAN2 130 meeting the following </w:t>
      </w:r>
      <w:r w:rsidR="00F57EB6">
        <w:rPr>
          <w:rFonts w:eastAsiaTheme="minorEastAsia"/>
          <w:lang w:eastAsia="zh-CN"/>
        </w:rPr>
        <w:t xml:space="preserve">related </w:t>
      </w:r>
      <w:r>
        <w:rPr>
          <w:rFonts w:eastAsiaTheme="minorEastAsia"/>
          <w:lang w:eastAsia="zh-CN"/>
        </w:rPr>
        <w:t>agreements are available:</w:t>
      </w:r>
    </w:p>
    <w:p w14:paraId="5CE05400" w14:textId="77777777" w:rsidR="001D36D8" w:rsidRPr="00433016" w:rsidRDefault="001D36D8" w:rsidP="001D36D8">
      <w:pPr>
        <w:pStyle w:val="Agreement"/>
        <w:widowControl/>
        <w:tabs>
          <w:tab w:val="clear" w:pos="1619"/>
          <w:tab w:val="num" w:pos="1800"/>
        </w:tabs>
        <w:ind w:left="1800"/>
        <w:jc w:val="left"/>
      </w:pPr>
      <w:r w:rsidRPr="008A0A5D">
        <w:t>For SSB adaptation, R2 concludes the support of L3 measurement configuration based on a single MO.</w:t>
      </w:r>
      <w:r>
        <w:t xml:space="preserve"> No RAN2 spec impact is foreseen. </w:t>
      </w:r>
    </w:p>
    <w:p w14:paraId="1AD1472A" w14:textId="77777777" w:rsidR="002A3477" w:rsidRDefault="002A3477" w:rsidP="00902E80">
      <w:pPr>
        <w:adjustRightInd/>
        <w:jc w:val="both"/>
        <w:textAlignment w:val="auto"/>
        <w:rPr>
          <w:rFonts w:eastAsiaTheme="minorEastAsia"/>
          <w:lang w:eastAsia="zh-CN"/>
        </w:rPr>
      </w:pPr>
    </w:p>
    <w:p w14:paraId="13084F62" w14:textId="4FFF93AE" w:rsidR="00F22360" w:rsidRDefault="00140C1F" w:rsidP="00902E80">
      <w:pPr>
        <w:adjustRightInd/>
        <w:jc w:val="both"/>
        <w:textAlignment w:val="auto"/>
        <w:rPr>
          <w:rFonts w:eastAsiaTheme="minorEastAsia"/>
          <w:lang w:eastAsia="zh-CN"/>
        </w:rPr>
      </w:pPr>
      <w:r>
        <w:rPr>
          <w:rFonts w:eastAsiaTheme="minorEastAsia"/>
          <w:lang w:eastAsia="zh-CN"/>
        </w:rPr>
        <w:t>The following agreements are achieved at RAN4 11</w:t>
      </w:r>
      <w:r w:rsidR="002A3477">
        <w:rPr>
          <w:rFonts w:eastAsiaTheme="minorEastAsia"/>
          <w:lang w:eastAsia="zh-CN"/>
        </w:rPr>
        <w:t>5</w:t>
      </w:r>
      <w:r>
        <w:rPr>
          <w:rFonts w:eastAsiaTheme="minorEastAsia"/>
          <w:lang w:eastAsia="zh-CN"/>
        </w:rPr>
        <w:t xml:space="preserve"> meeting:</w:t>
      </w:r>
    </w:p>
    <w:p w14:paraId="4460CA06" w14:textId="77777777" w:rsidR="00823E62" w:rsidRPr="007E0545" w:rsidRDefault="00823E62" w:rsidP="00823E62">
      <w:pPr>
        <w:rPr>
          <w:b/>
          <w:u w:val="single"/>
          <w:lang w:eastAsia="ko-KR"/>
        </w:rPr>
      </w:pPr>
      <w:bookmarkStart w:id="4" w:name="OLE_LINK16"/>
      <w:r w:rsidRPr="007E0545">
        <w:rPr>
          <w:b/>
          <w:u w:val="single"/>
          <w:lang w:eastAsia="ko-KR"/>
        </w:rPr>
        <w:t>Issue 1-1-1: Processing time for SSB adaption</w:t>
      </w:r>
      <w:bookmarkEnd w:id="4"/>
    </w:p>
    <w:p w14:paraId="50330E89" w14:textId="77777777" w:rsidR="00823E62" w:rsidRDefault="00823E62" w:rsidP="00823E62">
      <w:pPr>
        <w:spacing w:after="120"/>
        <w:rPr>
          <w:szCs w:val="24"/>
          <w:lang w:eastAsia="zh-CN"/>
        </w:rPr>
      </w:pPr>
      <w:r w:rsidRPr="002D1C76">
        <w:rPr>
          <w:szCs w:val="24"/>
          <w:highlight w:val="green"/>
          <w:lang w:eastAsia="zh-CN"/>
        </w:rPr>
        <w:t>Agreement</w:t>
      </w:r>
    </w:p>
    <w:p w14:paraId="51C18D1D" w14:textId="77777777" w:rsidR="00823E62" w:rsidRDefault="00823E62" w:rsidP="00823E62">
      <w:pPr>
        <w:spacing w:after="120"/>
        <w:rPr>
          <w:szCs w:val="24"/>
          <w:lang w:eastAsia="zh-CN"/>
        </w:rPr>
      </w:pPr>
      <w:r w:rsidRPr="00020BB8">
        <w:rPr>
          <w:szCs w:val="24"/>
          <w:lang w:eastAsia="zh-CN"/>
        </w:rPr>
        <w:t xml:space="preserve">RAN4 to define the additional </w:t>
      </w:r>
      <w:r>
        <w:rPr>
          <w:szCs w:val="24"/>
          <w:lang w:eastAsia="zh-CN"/>
        </w:rPr>
        <w:t>delay</w:t>
      </w:r>
      <w:r w:rsidRPr="00020BB8">
        <w:rPr>
          <w:szCs w:val="24"/>
          <w:lang w:eastAsia="zh-CN"/>
        </w:rPr>
        <w:t xml:space="preserve"> </w:t>
      </w:r>
      <w:r>
        <w:rPr>
          <w:szCs w:val="24"/>
          <w:lang w:eastAsia="zh-CN"/>
        </w:rPr>
        <w:t xml:space="preserve">requirement in </w:t>
      </w:r>
      <w:proofErr w:type="spellStart"/>
      <w:r>
        <w:rPr>
          <w:szCs w:val="24"/>
          <w:lang w:eastAsia="zh-CN"/>
        </w:rPr>
        <w:t>T</w:t>
      </w:r>
      <w:r w:rsidRPr="002D1C76">
        <w:rPr>
          <w:szCs w:val="24"/>
          <w:vertAlign w:val="subscript"/>
          <w:lang w:eastAsia="zh-CN"/>
        </w:rPr>
        <w:t>firstSSB</w:t>
      </w:r>
      <w:proofErr w:type="spellEnd"/>
      <w:r>
        <w:rPr>
          <w:szCs w:val="24"/>
          <w:lang w:eastAsia="zh-CN"/>
        </w:rPr>
        <w:t xml:space="preserve"> for</w:t>
      </w:r>
      <w:r w:rsidRPr="00020BB8">
        <w:rPr>
          <w:szCs w:val="24"/>
          <w:lang w:eastAsia="zh-CN"/>
        </w:rPr>
        <w:t xml:space="preserve"> </w:t>
      </w:r>
      <w:r>
        <w:rPr>
          <w:szCs w:val="24"/>
          <w:lang w:eastAsia="zh-CN"/>
        </w:rPr>
        <w:t xml:space="preserve">L1 transition period measurement for SSB adaptation. </w:t>
      </w:r>
    </w:p>
    <w:p w14:paraId="094F683B" w14:textId="77777777" w:rsidR="00823E62" w:rsidRDefault="00823E62" w:rsidP="00823E62">
      <w:pPr>
        <w:pStyle w:val="ab"/>
        <w:numPr>
          <w:ilvl w:val="0"/>
          <w:numId w:val="20"/>
        </w:numPr>
        <w:spacing w:after="120"/>
        <w:contextualSpacing w:val="0"/>
        <w:rPr>
          <w:szCs w:val="24"/>
          <w:lang w:eastAsia="zh-CN"/>
        </w:rPr>
      </w:pPr>
      <w:r w:rsidRPr="002D1C76">
        <w:rPr>
          <w:szCs w:val="24"/>
          <w:lang w:eastAsia="zh-CN"/>
        </w:rPr>
        <w:t>FR1: 2ms FR2: 3ms</w:t>
      </w:r>
    </w:p>
    <w:p w14:paraId="04B73696" w14:textId="77777777" w:rsidR="00823E62" w:rsidRPr="007E0545" w:rsidRDefault="00823E62" w:rsidP="00823E62">
      <w:pPr>
        <w:rPr>
          <w:b/>
          <w:u w:val="single"/>
          <w:lang w:eastAsia="ko-KR"/>
        </w:rPr>
      </w:pPr>
      <w:r w:rsidRPr="007E0545">
        <w:rPr>
          <w:b/>
          <w:u w:val="single"/>
          <w:lang w:eastAsia="ko-KR"/>
        </w:rPr>
        <w:t>Issue 1-2-2: L1 requirements after transition  - DRX</w:t>
      </w:r>
    </w:p>
    <w:p w14:paraId="03B5DAF5" w14:textId="77777777" w:rsidR="00823E62" w:rsidRPr="007E0545" w:rsidRDefault="00823E62" w:rsidP="00823E62">
      <w:pPr>
        <w:spacing w:after="120"/>
        <w:rPr>
          <w:szCs w:val="24"/>
          <w:lang w:eastAsia="zh-CN"/>
        </w:rPr>
      </w:pPr>
      <w:r w:rsidRPr="007E0545">
        <w:rPr>
          <w:rFonts w:hint="eastAsia"/>
          <w:szCs w:val="24"/>
          <w:highlight w:val="green"/>
          <w:lang w:eastAsia="zh-CN"/>
        </w:rPr>
        <w:t>A</w:t>
      </w:r>
      <w:r w:rsidRPr="007E0545">
        <w:rPr>
          <w:szCs w:val="24"/>
          <w:highlight w:val="green"/>
          <w:lang w:eastAsia="zh-CN"/>
        </w:rPr>
        <w:t>greement:</w:t>
      </w:r>
    </w:p>
    <w:p w14:paraId="729DA0E6" w14:textId="77777777" w:rsidR="00823E62" w:rsidRPr="007E0545" w:rsidRDefault="00823E62" w:rsidP="00823E62">
      <w:pPr>
        <w:pStyle w:val="ab"/>
        <w:numPr>
          <w:ilvl w:val="0"/>
          <w:numId w:val="21"/>
        </w:numPr>
        <w:tabs>
          <w:tab w:val="left" w:pos="1440"/>
        </w:tabs>
        <w:spacing w:after="120"/>
        <w:contextualSpacing w:val="0"/>
        <w:rPr>
          <w:szCs w:val="24"/>
          <w:lang w:eastAsia="zh-CN"/>
        </w:rPr>
      </w:pPr>
      <w:r w:rsidRPr="007E0545">
        <w:rPr>
          <w:szCs w:val="24"/>
          <w:lang w:eastAsia="zh-CN"/>
        </w:rPr>
        <w:t>For L1 requirements impacts due to SSB adaptation, when DRX is configured, follow legacy principle to define requirements, which means the SSB adaption only impacts TSSB in the measurement period</w:t>
      </w:r>
    </w:p>
    <w:p w14:paraId="243284BA" w14:textId="77777777" w:rsidR="00823E62" w:rsidRPr="007E0545" w:rsidRDefault="00823E62" w:rsidP="00823E62">
      <w:pPr>
        <w:spacing w:after="120"/>
        <w:rPr>
          <w:szCs w:val="24"/>
          <w:lang w:eastAsia="zh-CN"/>
        </w:rPr>
      </w:pPr>
    </w:p>
    <w:p w14:paraId="411AA013" w14:textId="77777777" w:rsidR="00823E62" w:rsidRPr="007E0545" w:rsidRDefault="00823E62" w:rsidP="00823E62">
      <w:pPr>
        <w:rPr>
          <w:b/>
          <w:u w:val="single"/>
          <w:lang w:eastAsia="ko-KR"/>
        </w:rPr>
      </w:pPr>
      <w:r w:rsidRPr="007E0545">
        <w:rPr>
          <w:b/>
          <w:u w:val="single"/>
          <w:lang w:eastAsia="ko-KR"/>
        </w:rPr>
        <w:t>Issue 1-2-3: L1 requirements - whether to release the measurement results from resources before transition</w:t>
      </w:r>
    </w:p>
    <w:p w14:paraId="357BBDD6" w14:textId="77777777" w:rsidR="00823E62" w:rsidRPr="007E0545" w:rsidRDefault="00823E62" w:rsidP="00823E62">
      <w:pPr>
        <w:rPr>
          <w:bCs/>
          <w:lang w:eastAsia="zh-CN"/>
        </w:rPr>
      </w:pPr>
      <w:r w:rsidRPr="007E0545">
        <w:rPr>
          <w:rFonts w:hint="eastAsia"/>
          <w:bCs/>
          <w:highlight w:val="green"/>
          <w:lang w:eastAsia="zh-CN"/>
        </w:rPr>
        <w:t>A</w:t>
      </w:r>
      <w:r w:rsidRPr="007E0545">
        <w:rPr>
          <w:bCs/>
          <w:highlight w:val="green"/>
          <w:lang w:eastAsia="zh-CN"/>
        </w:rPr>
        <w:t>greement:</w:t>
      </w:r>
    </w:p>
    <w:p w14:paraId="672E98C6" w14:textId="77777777" w:rsidR="00823E62" w:rsidRPr="007E0545" w:rsidRDefault="00823E62" w:rsidP="00823E62">
      <w:pPr>
        <w:pStyle w:val="ab"/>
        <w:numPr>
          <w:ilvl w:val="0"/>
          <w:numId w:val="21"/>
        </w:numPr>
        <w:tabs>
          <w:tab w:val="left" w:pos="1440"/>
        </w:tabs>
        <w:spacing w:after="120"/>
        <w:contextualSpacing w:val="0"/>
        <w:rPr>
          <w:szCs w:val="24"/>
          <w:lang w:eastAsia="zh-CN"/>
        </w:rPr>
      </w:pPr>
      <w:r w:rsidRPr="007E0545">
        <w:rPr>
          <w:szCs w:val="24"/>
          <w:lang w:eastAsia="zh-CN"/>
        </w:rPr>
        <w:t xml:space="preserve">No spec. impact is identified for releasing the measurement results. </w:t>
      </w:r>
    </w:p>
    <w:p w14:paraId="01A7E290" w14:textId="77777777" w:rsidR="00823E62" w:rsidRPr="007E0545" w:rsidRDefault="00823E62" w:rsidP="00823E62">
      <w:pPr>
        <w:pStyle w:val="ab"/>
        <w:numPr>
          <w:ilvl w:val="0"/>
          <w:numId w:val="21"/>
        </w:numPr>
        <w:tabs>
          <w:tab w:val="left" w:pos="1440"/>
        </w:tabs>
        <w:spacing w:after="120"/>
        <w:contextualSpacing w:val="0"/>
        <w:rPr>
          <w:szCs w:val="24"/>
          <w:lang w:eastAsia="zh-CN"/>
        </w:rPr>
      </w:pPr>
      <w:r w:rsidRPr="007E0545">
        <w:rPr>
          <w:szCs w:val="24"/>
          <w:lang w:eastAsia="zh-CN"/>
        </w:rPr>
        <w:t xml:space="preserve">It’s up to UE implementation. </w:t>
      </w:r>
    </w:p>
    <w:p w14:paraId="1145919A" w14:textId="77777777" w:rsidR="00823E62" w:rsidRPr="00D16BFD" w:rsidRDefault="00823E62" w:rsidP="00823E62">
      <w:pPr>
        <w:rPr>
          <w:rFonts w:eastAsia="Malgun Gothic"/>
          <w:b/>
          <w:u w:val="single"/>
          <w:lang w:eastAsia="ko-KR"/>
        </w:rPr>
      </w:pPr>
      <w:r w:rsidRPr="007E0545">
        <w:rPr>
          <w:b/>
          <w:u w:val="single"/>
          <w:lang w:eastAsia="ko-KR"/>
        </w:rPr>
        <w:t>Issue 1-3-1: L3 requirements for SSB adaptation – transition for serving cell</w:t>
      </w:r>
    </w:p>
    <w:p w14:paraId="34EF7865" w14:textId="77777777" w:rsidR="00823E62" w:rsidRDefault="00823E62" w:rsidP="00823E62">
      <w:pPr>
        <w:tabs>
          <w:tab w:val="left" w:pos="1440"/>
        </w:tabs>
        <w:spacing w:after="120"/>
        <w:rPr>
          <w:color w:val="000000" w:themeColor="text1"/>
          <w:szCs w:val="24"/>
          <w:lang w:eastAsia="zh-CN"/>
        </w:rPr>
      </w:pPr>
      <w:r w:rsidRPr="00371F9E">
        <w:rPr>
          <w:color w:val="000000" w:themeColor="text1"/>
          <w:szCs w:val="24"/>
          <w:highlight w:val="green"/>
          <w:lang w:eastAsia="zh-CN"/>
        </w:rPr>
        <w:t>Agreement</w:t>
      </w:r>
    </w:p>
    <w:p w14:paraId="61EA7E0D" w14:textId="77777777" w:rsidR="00823E62" w:rsidRDefault="00823E62" w:rsidP="00823E62">
      <w:pPr>
        <w:tabs>
          <w:tab w:val="left" w:pos="1440"/>
        </w:tabs>
        <w:spacing w:after="120"/>
        <w:rPr>
          <w:color w:val="000000" w:themeColor="text1"/>
          <w:szCs w:val="24"/>
          <w:lang w:eastAsia="zh-CN"/>
        </w:rPr>
      </w:pPr>
      <w:r>
        <w:rPr>
          <w:color w:val="000000" w:themeColor="text1"/>
          <w:szCs w:val="24"/>
          <w:lang w:eastAsia="zh-CN"/>
        </w:rPr>
        <w:t xml:space="preserve">RAN4 to </w:t>
      </w:r>
      <w:r w:rsidRPr="00CB225D">
        <w:rPr>
          <w:color w:val="000000" w:themeColor="text1"/>
          <w:szCs w:val="24"/>
          <w:lang w:eastAsia="zh-CN"/>
        </w:rPr>
        <w:t xml:space="preserve">define L3 requirements at transition for SSB </w:t>
      </w:r>
      <w:r>
        <w:rPr>
          <w:color w:val="000000" w:themeColor="text1"/>
          <w:szCs w:val="24"/>
          <w:lang w:eastAsia="zh-CN"/>
        </w:rPr>
        <w:t>adaptation s</w:t>
      </w:r>
      <w:r w:rsidRPr="00CB225D">
        <w:rPr>
          <w:color w:val="000000" w:themeColor="text1"/>
          <w:szCs w:val="24"/>
          <w:lang w:eastAsia="zh-CN"/>
        </w:rPr>
        <w:t>ame as legacy</w:t>
      </w:r>
      <w:r>
        <w:rPr>
          <w:color w:val="000000" w:themeColor="text1"/>
          <w:szCs w:val="24"/>
          <w:lang w:eastAsia="zh-CN"/>
        </w:rPr>
        <w:t xml:space="preserve"> L3 transition period requirement. </w:t>
      </w:r>
    </w:p>
    <w:p w14:paraId="7BF29DDF" w14:textId="77777777" w:rsidR="00823E62" w:rsidRPr="00092CB3" w:rsidRDefault="00823E62" w:rsidP="00823E62">
      <w:pPr>
        <w:pStyle w:val="ab"/>
        <w:numPr>
          <w:ilvl w:val="0"/>
          <w:numId w:val="22"/>
        </w:numPr>
        <w:tabs>
          <w:tab w:val="left" w:pos="1440"/>
        </w:tabs>
        <w:spacing w:after="120"/>
        <w:contextualSpacing w:val="0"/>
        <w:rPr>
          <w:color w:val="000000" w:themeColor="text1"/>
          <w:szCs w:val="24"/>
          <w:lang w:eastAsia="zh-CN"/>
        </w:rPr>
      </w:pPr>
      <w:r w:rsidRPr="00092CB3">
        <w:rPr>
          <w:color w:val="000000" w:themeColor="text1"/>
          <w:szCs w:val="24"/>
          <w:lang w:eastAsia="zh-CN"/>
        </w:rPr>
        <w:t>The cell identification and measurement period requirements apply based on the longer period before or after the transition</w:t>
      </w:r>
      <w:r>
        <w:rPr>
          <w:color w:val="000000" w:themeColor="text1"/>
          <w:szCs w:val="24"/>
          <w:lang w:eastAsia="zh-CN"/>
        </w:rPr>
        <w:t>.</w:t>
      </w:r>
    </w:p>
    <w:p w14:paraId="260D2B65" w14:textId="77777777" w:rsidR="00823E62" w:rsidRPr="007E0545" w:rsidRDefault="00823E62" w:rsidP="00823E62">
      <w:pPr>
        <w:rPr>
          <w:b/>
          <w:u w:val="single"/>
          <w:lang w:eastAsia="ko-KR"/>
        </w:rPr>
      </w:pPr>
      <w:r w:rsidRPr="007E0545">
        <w:rPr>
          <w:b/>
          <w:u w:val="single"/>
          <w:lang w:eastAsia="ko-KR"/>
        </w:rPr>
        <w:t>Issue 1-3-2: L3 requirements for SSB adaptation – after transition for serving cell</w:t>
      </w:r>
    </w:p>
    <w:p w14:paraId="46B5E583" w14:textId="77777777" w:rsidR="00823E62" w:rsidRPr="00B5510E" w:rsidRDefault="00823E62" w:rsidP="00823E62">
      <w:pPr>
        <w:tabs>
          <w:tab w:val="left" w:pos="1440"/>
        </w:tabs>
        <w:spacing w:after="120"/>
        <w:rPr>
          <w:color w:val="000000" w:themeColor="text1"/>
          <w:szCs w:val="24"/>
          <w:highlight w:val="green"/>
          <w:lang w:eastAsia="zh-CN"/>
        </w:rPr>
      </w:pPr>
      <w:r w:rsidRPr="00B5510E">
        <w:rPr>
          <w:color w:val="000000" w:themeColor="text1"/>
          <w:szCs w:val="24"/>
          <w:highlight w:val="green"/>
          <w:lang w:eastAsia="zh-CN"/>
        </w:rPr>
        <w:t>Agreement</w:t>
      </w:r>
    </w:p>
    <w:p w14:paraId="4B32BC9D" w14:textId="77777777" w:rsidR="00823E62" w:rsidRPr="00B5510E" w:rsidRDefault="00823E62" w:rsidP="00823E62">
      <w:pPr>
        <w:pStyle w:val="ab"/>
        <w:numPr>
          <w:ilvl w:val="0"/>
          <w:numId w:val="22"/>
        </w:numPr>
        <w:tabs>
          <w:tab w:val="left" w:pos="1440"/>
        </w:tabs>
        <w:spacing w:after="120"/>
        <w:contextualSpacing w:val="0"/>
        <w:rPr>
          <w:color w:val="000000" w:themeColor="text1"/>
          <w:szCs w:val="24"/>
          <w:lang w:eastAsia="zh-CN"/>
        </w:rPr>
      </w:pPr>
      <w:r w:rsidRPr="00B5510E">
        <w:rPr>
          <w:color w:val="000000" w:themeColor="text1"/>
          <w:szCs w:val="24"/>
          <w:lang w:eastAsia="zh-CN"/>
        </w:rPr>
        <w:t>Subsequent to transition, serving cell identification and measurement period requirements are based on the additional SMTC configuration according to SSB adaptation mapped with SSB periodicity.</w:t>
      </w:r>
    </w:p>
    <w:p w14:paraId="6099EAE0" w14:textId="77777777" w:rsidR="00CA6F9B" w:rsidRPr="007E0545" w:rsidRDefault="00CA6F9B" w:rsidP="00CA6F9B">
      <w:pPr>
        <w:rPr>
          <w:lang w:val="sv-SE" w:eastAsia="zh-CN"/>
        </w:rPr>
      </w:pPr>
      <w:r w:rsidRPr="007E0545">
        <w:rPr>
          <w:b/>
          <w:u w:val="single"/>
          <w:lang w:eastAsia="ko-KR"/>
        </w:rPr>
        <w:t xml:space="preserve">Issue 1-4-1: </w:t>
      </w:r>
      <w:proofErr w:type="spellStart"/>
      <w:r w:rsidRPr="007E0545">
        <w:rPr>
          <w:b/>
          <w:u w:val="single"/>
          <w:lang w:eastAsia="ko-KR"/>
        </w:rPr>
        <w:t>SCell</w:t>
      </w:r>
      <w:proofErr w:type="spellEnd"/>
      <w:r w:rsidRPr="007E0545">
        <w:rPr>
          <w:b/>
          <w:u w:val="single"/>
          <w:lang w:eastAsia="ko-KR"/>
        </w:rPr>
        <w:t xml:space="preserve"> activation requirement for SSB adaptation – SSB adaptation command related</w:t>
      </w:r>
    </w:p>
    <w:p w14:paraId="574A449D" w14:textId="77777777" w:rsidR="00E17C4D" w:rsidRPr="007E0545" w:rsidRDefault="00E17C4D" w:rsidP="00E17C4D">
      <w:pPr>
        <w:rPr>
          <w:lang w:eastAsia="zh-CN"/>
        </w:rPr>
      </w:pPr>
      <w:r w:rsidRPr="00A30E7A">
        <w:rPr>
          <w:rFonts w:hint="eastAsia"/>
          <w:highlight w:val="green"/>
          <w:lang w:eastAsia="zh-CN"/>
        </w:rPr>
        <w:t>A</w:t>
      </w:r>
      <w:r w:rsidRPr="00A30E7A">
        <w:rPr>
          <w:highlight w:val="green"/>
          <w:lang w:eastAsia="zh-CN"/>
        </w:rPr>
        <w:t>greement:</w:t>
      </w:r>
    </w:p>
    <w:p w14:paraId="57370CEE" w14:textId="77777777" w:rsidR="00E17C4D" w:rsidRPr="00A30E7A" w:rsidRDefault="00E17C4D" w:rsidP="00E17C4D">
      <w:pPr>
        <w:numPr>
          <w:ilvl w:val="0"/>
          <w:numId w:val="3"/>
        </w:numPr>
        <w:overflowPunct/>
        <w:autoSpaceDE/>
        <w:autoSpaceDN/>
        <w:adjustRightInd/>
        <w:spacing w:after="120"/>
        <w:ind w:left="360"/>
        <w:textAlignment w:val="auto"/>
        <w:rPr>
          <w:szCs w:val="24"/>
          <w:lang w:eastAsia="zh-CN"/>
        </w:rPr>
      </w:pPr>
      <w:r w:rsidRPr="00A30E7A">
        <w:rPr>
          <w:szCs w:val="24"/>
          <w:lang w:eastAsia="zh-CN"/>
        </w:rPr>
        <w:t xml:space="preserve">For the conditions for </w:t>
      </w:r>
      <w:proofErr w:type="spellStart"/>
      <w:r w:rsidRPr="00A30E7A">
        <w:rPr>
          <w:szCs w:val="24"/>
          <w:lang w:eastAsia="zh-CN"/>
        </w:rPr>
        <w:t>SCell</w:t>
      </w:r>
      <w:proofErr w:type="spellEnd"/>
      <w:r w:rsidRPr="00A30E7A">
        <w:rPr>
          <w:szCs w:val="24"/>
          <w:lang w:eastAsia="zh-CN"/>
        </w:rPr>
        <w:t xml:space="preserve"> activation with SSB adaptation, SSB adaptation command comes no later than </w:t>
      </w:r>
      <w:proofErr w:type="spellStart"/>
      <w:r w:rsidRPr="00A30E7A">
        <w:rPr>
          <w:szCs w:val="24"/>
          <w:lang w:eastAsia="zh-CN"/>
        </w:rPr>
        <w:t>SCell</w:t>
      </w:r>
      <w:proofErr w:type="spellEnd"/>
      <w:r w:rsidRPr="00A30E7A">
        <w:rPr>
          <w:szCs w:val="24"/>
          <w:lang w:eastAsia="zh-CN"/>
        </w:rPr>
        <w:t xml:space="preserve"> activation command.</w:t>
      </w:r>
    </w:p>
    <w:p w14:paraId="5AB13197" w14:textId="77777777" w:rsidR="00CA6F9B" w:rsidRPr="00F67D98" w:rsidRDefault="00CA6F9B" w:rsidP="00902E80">
      <w:pPr>
        <w:adjustRightInd/>
        <w:jc w:val="both"/>
        <w:textAlignment w:val="auto"/>
        <w:rPr>
          <w:rFonts w:eastAsiaTheme="minorEastAsia"/>
          <w:lang w:eastAsia="zh-CN"/>
        </w:rPr>
      </w:pPr>
    </w:p>
    <w:p w14:paraId="6821DA08" w14:textId="023AEB24" w:rsidR="007957E4" w:rsidRDefault="002A1D39" w:rsidP="00CC00D6">
      <w:pPr>
        <w:pStyle w:val="1"/>
        <w:rPr>
          <w:rFonts w:eastAsia="宋体"/>
          <w:lang w:eastAsia="zh-CN"/>
        </w:rPr>
      </w:pPr>
      <w:r w:rsidRPr="00C96D46">
        <w:rPr>
          <w:rFonts w:eastAsia="宋体"/>
          <w:lang w:eastAsia="zh-CN"/>
        </w:rPr>
        <w:lastRenderedPageBreak/>
        <w:t>Discussion</w:t>
      </w:r>
    </w:p>
    <w:p w14:paraId="295B7070" w14:textId="7BC347C8" w:rsidR="00AA30C9" w:rsidRPr="00AA30C9" w:rsidRDefault="00AA30C9" w:rsidP="00AA30C9">
      <w:pPr>
        <w:adjustRightInd/>
        <w:jc w:val="both"/>
        <w:textAlignment w:val="auto"/>
        <w:rPr>
          <w:rFonts w:eastAsiaTheme="minorEastAsia"/>
          <w:lang w:eastAsia="zh-CN"/>
        </w:rPr>
      </w:pPr>
      <w:r w:rsidRPr="00AA30C9">
        <w:rPr>
          <w:rFonts w:eastAsiaTheme="minorEastAsia"/>
          <w:lang w:eastAsia="zh-CN"/>
        </w:rPr>
        <w:t>In this contribution we discuss the following open topics:</w:t>
      </w:r>
    </w:p>
    <w:p w14:paraId="49A8B496" w14:textId="308E1999" w:rsidR="00AE1853" w:rsidRDefault="00AE1853" w:rsidP="002C1D96">
      <w:pPr>
        <w:pStyle w:val="3"/>
        <w:numPr>
          <w:ilvl w:val="0"/>
          <w:numId w:val="0"/>
        </w:numPr>
        <w:spacing w:after="240"/>
        <w:ind w:right="200"/>
        <w:rPr>
          <w:sz w:val="24"/>
          <w:szCs w:val="16"/>
        </w:rPr>
      </w:pPr>
      <w:r>
        <w:rPr>
          <w:sz w:val="24"/>
          <w:szCs w:val="16"/>
        </w:rPr>
        <w:t xml:space="preserve">Sub-topic 1-1 SSB </w:t>
      </w:r>
      <w:r w:rsidRPr="00CF171E">
        <w:rPr>
          <w:sz w:val="24"/>
          <w:szCs w:val="16"/>
        </w:rPr>
        <w:t xml:space="preserve">adaptation </w:t>
      </w:r>
      <w:r>
        <w:rPr>
          <w:sz w:val="24"/>
          <w:szCs w:val="16"/>
        </w:rPr>
        <w:t xml:space="preserve">– </w:t>
      </w:r>
      <w:r w:rsidR="005F47A6">
        <w:rPr>
          <w:sz w:val="24"/>
          <w:szCs w:val="16"/>
        </w:rPr>
        <w:t>General</w:t>
      </w:r>
      <w:r>
        <w:rPr>
          <w:sz w:val="24"/>
          <w:szCs w:val="16"/>
        </w:rPr>
        <w:t xml:space="preserve"> </w:t>
      </w:r>
    </w:p>
    <w:p w14:paraId="07635723" w14:textId="77777777" w:rsidR="00F61B15" w:rsidRPr="00E540FB" w:rsidRDefault="00F61B15" w:rsidP="00F61B15">
      <w:pPr>
        <w:pStyle w:val="3"/>
        <w:numPr>
          <w:ilvl w:val="0"/>
          <w:numId w:val="0"/>
        </w:numPr>
        <w:spacing w:after="240"/>
        <w:ind w:right="200"/>
        <w:rPr>
          <w:sz w:val="24"/>
          <w:szCs w:val="16"/>
        </w:rPr>
      </w:pPr>
      <w:r>
        <w:rPr>
          <w:sz w:val="24"/>
          <w:szCs w:val="16"/>
        </w:rPr>
        <w:t xml:space="preserve">Sub-topic 1-2 SSB </w:t>
      </w:r>
      <w:r w:rsidRPr="00CF171E">
        <w:rPr>
          <w:sz w:val="24"/>
          <w:szCs w:val="16"/>
        </w:rPr>
        <w:t xml:space="preserve">adaptation </w:t>
      </w:r>
      <w:r>
        <w:rPr>
          <w:sz w:val="24"/>
          <w:szCs w:val="16"/>
        </w:rPr>
        <w:t>– L1 Requirements impacts</w:t>
      </w:r>
    </w:p>
    <w:p w14:paraId="39FCB02C" w14:textId="77777777" w:rsidR="00617801" w:rsidRPr="004B11CD" w:rsidRDefault="00617801" w:rsidP="00617801">
      <w:pPr>
        <w:rPr>
          <w:b/>
          <w:color w:val="0070C0"/>
          <w:u w:val="single"/>
          <w:lang w:eastAsia="ko-KR"/>
        </w:rPr>
      </w:pPr>
      <w:r>
        <w:rPr>
          <w:b/>
          <w:color w:val="0070C0"/>
          <w:u w:val="single"/>
          <w:lang w:eastAsia="ko-KR"/>
        </w:rPr>
        <w:t>Issue 1-2-4: L1 requirements – Measurement restriction impact</w:t>
      </w:r>
    </w:p>
    <w:p w14:paraId="2DFF5264" w14:textId="77777777" w:rsidR="00617801" w:rsidRDefault="00617801" w:rsidP="00617801">
      <w:pPr>
        <w:pStyle w:val="ab"/>
        <w:numPr>
          <w:ilvl w:val="0"/>
          <w:numId w:val="3"/>
        </w:numPr>
        <w:overflowPunct/>
        <w:autoSpaceDE/>
        <w:autoSpaceDN/>
        <w:adjustRightInd/>
        <w:spacing w:after="120"/>
        <w:ind w:left="720"/>
        <w:contextualSpacing w:val="0"/>
        <w:textAlignment w:val="auto"/>
        <w:rPr>
          <w:color w:val="0070C0"/>
          <w:szCs w:val="24"/>
          <w:lang w:eastAsia="zh-CN"/>
        </w:rPr>
      </w:pPr>
      <w:r>
        <w:rPr>
          <w:color w:val="0070C0"/>
          <w:szCs w:val="24"/>
          <w:lang w:eastAsia="zh-CN"/>
        </w:rPr>
        <w:t>Proposals</w:t>
      </w:r>
    </w:p>
    <w:p w14:paraId="370887F7" w14:textId="77777777" w:rsidR="00617801" w:rsidRDefault="00617801" w:rsidP="00617801">
      <w:pPr>
        <w:pStyle w:val="ab"/>
        <w:numPr>
          <w:ilvl w:val="1"/>
          <w:numId w:val="3"/>
        </w:numPr>
        <w:ind w:left="1656"/>
        <w:contextualSpacing w:val="0"/>
        <w:rPr>
          <w:color w:val="0070C0"/>
          <w:szCs w:val="24"/>
          <w:lang w:eastAsia="zh-CN"/>
        </w:rPr>
      </w:pPr>
      <w:r w:rsidRPr="005E6B5B">
        <w:rPr>
          <w:color w:val="0070C0"/>
          <w:szCs w:val="24"/>
          <w:lang w:eastAsia="zh-CN"/>
        </w:rPr>
        <w:t xml:space="preserve">Option 1: </w:t>
      </w:r>
      <w:r w:rsidRPr="007E3C32">
        <w:rPr>
          <w:color w:val="0070C0"/>
          <w:szCs w:val="24"/>
          <w:lang w:eastAsia="zh-CN"/>
        </w:rPr>
        <w:t>RAN4 to discuss whether existing L1 measurement restriction can apply to the case when adapted SSB colliding with CSI-RS. i.e. Whether UE can choose to measure one of them or only to measure SSB</w:t>
      </w:r>
      <w:r>
        <w:rPr>
          <w:color w:val="0070C0"/>
          <w:szCs w:val="24"/>
          <w:lang w:eastAsia="zh-CN"/>
        </w:rPr>
        <w:t>. (Huawei)</w:t>
      </w:r>
    </w:p>
    <w:p w14:paraId="5D54ED10" w14:textId="77777777" w:rsidR="00617801" w:rsidRPr="005E6B5B" w:rsidRDefault="00617801" w:rsidP="00617801">
      <w:pPr>
        <w:pStyle w:val="ab"/>
        <w:numPr>
          <w:ilvl w:val="1"/>
          <w:numId w:val="3"/>
        </w:numPr>
        <w:ind w:left="1656"/>
        <w:contextualSpacing w:val="0"/>
        <w:rPr>
          <w:color w:val="0070C0"/>
          <w:szCs w:val="24"/>
          <w:lang w:eastAsia="zh-CN"/>
        </w:rPr>
      </w:pPr>
      <w:r>
        <w:rPr>
          <w:color w:val="0070C0"/>
          <w:szCs w:val="24"/>
          <w:lang w:eastAsia="zh-CN"/>
        </w:rPr>
        <w:t xml:space="preserve">Option 2: </w:t>
      </w:r>
      <w:r w:rsidRPr="008545DF">
        <w:rPr>
          <w:color w:val="0070C0"/>
          <w:szCs w:val="24"/>
          <w:lang w:eastAsia="zh-CN"/>
        </w:rPr>
        <w:t>When adapted SSB colliding with CSI-RS, existing L1 measurement restriction can apply</w:t>
      </w:r>
      <w:r>
        <w:rPr>
          <w:color w:val="0070C0"/>
          <w:szCs w:val="24"/>
          <w:lang w:eastAsia="zh-CN"/>
        </w:rPr>
        <w:t>. (CTC, Vivo)</w:t>
      </w:r>
    </w:p>
    <w:p w14:paraId="1E1772F4" w14:textId="77777777" w:rsidR="00617801" w:rsidRDefault="00617801" w:rsidP="00617801">
      <w:pPr>
        <w:pStyle w:val="ab"/>
        <w:numPr>
          <w:ilvl w:val="0"/>
          <w:numId w:val="3"/>
        </w:numPr>
        <w:overflowPunct/>
        <w:autoSpaceDE/>
        <w:autoSpaceDN/>
        <w:adjustRightInd/>
        <w:spacing w:after="120"/>
        <w:ind w:left="720"/>
        <w:contextualSpacing w:val="0"/>
        <w:textAlignment w:val="auto"/>
        <w:rPr>
          <w:color w:val="0070C0"/>
          <w:szCs w:val="24"/>
          <w:lang w:eastAsia="zh-CN"/>
        </w:rPr>
      </w:pPr>
      <w:r>
        <w:rPr>
          <w:color w:val="0070C0"/>
          <w:szCs w:val="24"/>
          <w:lang w:eastAsia="zh-CN"/>
        </w:rPr>
        <w:t xml:space="preserve">Recommended WF: </w:t>
      </w:r>
    </w:p>
    <w:p w14:paraId="04A1C2F3" w14:textId="77777777" w:rsidR="00617801" w:rsidRDefault="00617801" w:rsidP="00617801">
      <w:pPr>
        <w:pStyle w:val="ab"/>
        <w:numPr>
          <w:ilvl w:val="1"/>
          <w:numId w:val="3"/>
        </w:numPr>
        <w:overflowPunct/>
        <w:autoSpaceDE/>
        <w:autoSpaceDN/>
        <w:adjustRightInd/>
        <w:spacing w:after="120"/>
        <w:ind w:left="1656"/>
        <w:contextualSpacing w:val="0"/>
        <w:textAlignment w:val="auto"/>
        <w:rPr>
          <w:color w:val="0070C0"/>
          <w:szCs w:val="24"/>
          <w:lang w:eastAsia="zh-CN"/>
        </w:rPr>
      </w:pPr>
      <w:r>
        <w:rPr>
          <w:color w:val="0070C0"/>
          <w:szCs w:val="24"/>
          <w:lang w:eastAsia="zh-CN"/>
        </w:rPr>
        <w:t>Discuss above option.</w:t>
      </w:r>
    </w:p>
    <w:p w14:paraId="3D0CB326" w14:textId="4F7A276D" w:rsidR="000D4060" w:rsidRDefault="00174762" w:rsidP="00E41F51">
      <w:pPr>
        <w:adjustRightInd/>
        <w:jc w:val="both"/>
        <w:textAlignment w:val="auto"/>
        <w:rPr>
          <w:rFonts w:eastAsiaTheme="minorEastAsia"/>
          <w:lang w:eastAsia="zh-CN"/>
        </w:rPr>
      </w:pPr>
      <w:r w:rsidRPr="00174762">
        <w:rPr>
          <w:rFonts w:eastAsiaTheme="minorEastAsia"/>
          <w:noProof/>
          <w:lang w:eastAsia="zh-CN"/>
        </w:rPr>
        <mc:AlternateContent>
          <mc:Choice Requires="wps">
            <w:drawing>
              <wp:inline distT="0" distB="0" distL="0" distR="0" wp14:anchorId="62A2E664" wp14:editId="2A93E8F0">
                <wp:extent cx="5162550" cy="874800"/>
                <wp:effectExtent l="0" t="0" r="19050" b="273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2550" cy="874800"/>
                        </a:xfrm>
                        <a:prstGeom prst="rect">
                          <a:avLst/>
                        </a:prstGeom>
                        <a:solidFill>
                          <a:srgbClr val="FFFFFF"/>
                        </a:solidFill>
                        <a:ln w="9525">
                          <a:solidFill>
                            <a:srgbClr val="000000"/>
                          </a:solidFill>
                          <a:miter lim="800000"/>
                          <a:headEnd/>
                          <a:tailEnd/>
                        </a:ln>
                      </wps:spPr>
                      <wps:txbx>
                        <w:txbxContent>
                          <w:p w14:paraId="7150BEEF" w14:textId="4DE7EDBD" w:rsidR="00174762" w:rsidRDefault="00174762" w:rsidP="00261C8D">
                            <w:pPr>
                              <w:pStyle w:val="4"/>
                              <w:tabs>
                                <w:tab w:val="clear" w:pos="864"/>
                                <w:tab w:val="num" w:pos="0"/>
                              </w:tabs>
                              <w:spacing w:after="240"/>
                              <w:ind w:left="0" w:right="200" w:firstLine="0"/>
                            </w:pPr>
                            <w:r w:rsidRPr="00B34784">
                              <w:t>9.5.5.1</w:t>
                            </w:r>
                            <w:r w:rsidRPr="00B34784">
                              <w:tab/>
                              <w:t>Measurement restriction for SSB based L1-RSRP</w:t>
                            </w:r>
                          </w:p>
                          <w:p w14:paraId="4D5E94CB" w14:textId="77777777" w:rsidR="00261C8D" w:rsidRPr="00B34784" w:rsidRDefault="00261C8D" w:rsidP="00261C8D">
                            <w:r w:rsidRPr="00B34784">
                              <w:t xml:space="preserve">For FR1, if UE support </w:t>
                            </w:r>
                            <w:r w:rsidRPr="00B34784">
                              <w:rPr>
                                <w:i/>
                              </w:rPr>
                              <w:t>rxTimingDiff-r18</w:t>
                            </w:r>
                            <w:r w:rsidRPr="00B34784">
                              <w:t xml:space="preserve">, when [the SSB for L1-RSRP measurement and CSI-RS for RLM, BFD, CBD or L1-RSRP measurement </w:t>
                            </w:r>
                            <w:r w:rsidRPr="00B34784">
                              <w:rPr>
                                <w:rFonts w:eastAsia="宋体"/>
                              </w:rPr>
                              <w:t>are overlapping or partially overlapping in OFDM symbols]</w:t>
                            </w:r>
                            <w:r w:rsidRPr="00B34784">
                              <w:t xml:space="preserve">, </w:t>
                            </w:r>
                          </w:p>
                          <w:p w14:paraId="407F0970" w14:textId="77777777" w:rsidR="00261C8D" w:rsidRPr="00B34784" w:rsidRDefault="00261C8D" w:rsidP="00261C8D">
                            <w:pPr>
                              <w:pStyle w:val="B1"/>
                            </w:pPr>
                            <w:r w:rsidRPr="00B34784">
                              <w:t>-</w:t>
                            </w:r>
                            <w:r w:rsidRPr="00B34784">
                              <w:tab/>
                              <w:t>If SSB and CSI-RS have same SCS, UE shall be able to measure the SSB for L1-RSRP measurement without any restriction;</w:t>
                            </w:r>
                          </w:p>
                          <w:p w14:paraId="6499D16C" w14:textId="77777777" w:rsidR="00261C8D" w:rsidRPr="00B34784" w:rsidRDefault="00261C8D" w:rsidP="00261C8D">
                            <w:pPr>
                              <w:pStyle w:val="B1"/>
                            </w:pPr>
                            <w:r w:rsidRPr="00B34784">
                              <w:t>-</w:t>
                            </w:r>
                            <w:r w:rsidRPr="00B34784">
                              <w:tab/>
                              <w:t>If SSB and CSI-RS have different SCS,</w:t>
                            </w:r>
                          </w:p>
                          <w:p w14:paraId="7C03FDDD" w14:textId="77777777" w:rsidR="00261C8D" w:rsidRPr="00E16287" w:rsidRDefault="00261C8D" w:rsidP="00261C8D">
                            <w:pPr>
                              <w:pStyle w:val="B2"/>
                              <w:rPr>
                                <w:lang w:eastAsia="en-GB"/>
                              </w:rPr>
                            </w:pPr>
                            <w:r w:rsidRPr="00E16287">
                              <w:rPr>
                                <w:lang w:eastAsia="en-GB"/>
                              </w:rPr>
                              <w:t>-</w:t>
                            </w:r>
                            <w:r w:rsidRPr="00E16287">
                              <w:rPr>
                                <w:lang w:eastAsia="en-GB"/>
                              </w:rPr>
                              <w:tab/>
                              <w:t xml:space="preserve">If UE supports </w:t>
                            </w:r>
                            <w:r w:rsidRPr="0083756C">
                              <w:rPr>
                                <w:i/>
                                <w:iCs/>
                                <w:lang w:eastAsia="en-GB"/>
                              </w:rPr>
                              <w:t>simultaneousRxDataSSB-DiffNumerology</w:t>
                            </w:r>
                            <w:r w:rsidRPr="00E16287">
                              <w:rPr>
                                <w:lang w:eastAsia="en-GB"/>
                              </w:rPr>
                              <w:t>, UE shall be able to measure the SSB for L1-RSRP measurement without any restriction;</w:t>
                            </w:r>
                          </w:p>
                          <w:p w14:paraId="402EFB20" w14:textId="77777777" w:rsidR="00261C8D" w:rsidRPr="00B34784" w:rsidRDefault="00261C8D" w:rsidP="00261C8D">
                            <w:pPr>
                              <w:pStyle w:val="B2"/>
                            </w:pPr>
                            <w:r w:rsidRPr="00E16287">
                              <w:rPr>
                                <w:lang w:eastAsia="en-GB"/>
                              </w:rPr>
                              <w:t>-</w:t>
                            </w:r>
                            <w:r w:rsidRPr="00E16287">
                              <w:rPr>
                                <w:lang w:eastAsia="en-GB"/>
                              </w:rPr>
                              <w:tab/>
                              <w:t xml:space="preserve">If UE does not support </w:t>
                            </w:r>
                            <w:r w:rsidRPr="0083756C">
                              <w:rPr>
                                <w:i/>
                                <w:iCs/>
                                <w:lang w:eastAsia="en-GB"/>
                              </w:rPr>
                              <w:t>simultaneousRxDataSSB-DiffNumerology</w:t>
                            </w:r>
                            <w:r w:rsidRPr="00E16287">
                              <w:rPr>
                                <w:lang w:eastAsia="en-GB"/>
                              </w:rPr>
                              <w:t xml:space="preserve">, UE is required to measure one of but not both SSB for L1-RSRP measurement and CSI-RS. Longer measurement period for SSB based L1-RSRP measurement is expected, and </w:t>
                            </w:r>
                            <w:r w:rsidRPr="00E16287">
                              <w:rPr>
                                <w:lang w:val="en-US" w:eastAsia="en-GB"/>
                              </w:rPr>
                              <w:t>no requirements are defined.</w:t>
                            </w:r>
                          </w:p>
                          <w:p w14:paraId="55984366" w14:textId="77777777" w:rsidR="00261C8D" w:rsidRPr="00261C8D" w:rsidRDefault="00261C8D" w:rsidP="00261C8D"/>
                          <w:p w14:paraId="4E6FE163" w14:textId="77777777" w:rsidR="00174762" w:rsidRPr="00B34784" w:rsidRDefault="00174762" w:rsidP="00261C8D">
                            <w:pPr>
                              <w:pStyle w:val="4"/>
                              <w:tabs>
                                <w:tab w:val="clear" w:pos="864"/>
                                <w:tab w:val="num" w:pos="0"/>
                              </w:tabs>
                              <w:spacing w:after="240"/>
                              <w:ind w:left="0" w:right="200" w:firstLine="0"/>
                            </w:pPr>
                            <w:r w:rsidRPr="00B34784">
                              <w:t>9.5.5.2</w:t>
                            </w:r>
                            <w:r w:rsidRPr="00B34784">
                              <w:tab/>
                              <w:t>Measurement restriction for CSI-RS based L1-RSRP</w:t>
                            </w:r>
                          </w:p>
                          <w:p w14:paraId="0DDF205B" w14:textId="77777777" w:rsidR="00261C8D" w:rsidRPr="00B34784" w:rsidRDefault="00261C8D" w:rsidP="00261C8D">
                            <w:r w:rsidRPr="00B34784">
                              <w:rPr>
                                <w:lang w:eastAsia="zh-CN"/>
                              </w:rPr>
                              <w:t xml:space="preserve">For FR1, when the SSB </w:t>
                            </w:r>
                            <w:r w:rsidRPr="00B34784">
                              <w:t>for RLM, BFD, CBD or L1-RSRP measurement</w:t>
                            </w:r>
                            <w:r w:rsidRPr="00B34784">
                              <w:rPr>
                                <w:lang w:eastAsia="zh-CN"/>
                              </w:rPr>
                              <w:t xml:space="preserve"> is within the active BWP and has different SCS than CSI-RS for L1-RSRP measurement, the UE shall be able to perform CSI-RS </w:t>
                            </w:r>
                            <w:r w:rsidRPr="00B34784">
                              <w:t>measurement with restrictions according to its capabilities:</w:t>
                            </w:r>
                          </w:p>
                          <w:p w14:paraId="43E8F0B1" w14:textId="77777777" w:rsidR="00261C8D" w:rsidRPr="00B34784" w:rsidRDefault="00261C8D" w:rsidP="00261C8D">
                            <w:pPr>
                              <w:pStyle w:val="B1"/>
                            </w:pPr>
                            <w:r w:rsidRPr="00B34784">
                              <w:t>-</w:t>
                            </w:r>
                            <w:r w:rsidRPr="00B34784">
                              <w:tab/>
                              <w:t xml:space="preserve">If the UE supports </w:t>
                            </w:r>
                            <w:r w:rsidRPr="00B34784">
                              <w:rPr>
                                <w:i/>
                              </w:rPr>
                              <w:t>simultaneousRxDataSSB-DiffNumerology</w:t>
                            </w:r>
                            <w:r w:rsidRPr="00B34784">
                              <w:t xml:space="preserve"> the </w:t>
                            </w:r>
                            <w:r w:rsidRPr="00B34784">
                              <w:rPr>
                                <w:lang w:eastAsia="zh-CN"/>
                              </w:rPr>
                              <w:t xml:space="preserve">UE shall be able to perform CSI-RS </w:t>
                            </w:r>
                            <w:r w:rsidRPr="00B34784">
                              <w:t>measurement without restrictions.</w:t>
                            </w:r>
                          </w:p>
                          <w:p w14:paraId="5A668187" w14:textId="77777777" w:rsidR="00261C8D" w:rsidRPr="00B34784" w:rsidRDefault="00261C8D" w:rsidP="00261C8D">
                            <w:pPr>
                              <w:pStyle w:val="B1"/>
                            </w:pPr>
                            <w:r w:rsidRPr="00B34784">
                              <w:t>-</w:t>
                            </w:r>
                            <w:r w:rsidRPr="00B34784">
                              <w:tab/>
                              <w:t xml:space="preserve">If the UE does not support </w:t>
                            </w:r>
                            <w:r w:rsidRPr="00B34784">
                              <w:rPr>
                                <w:i/>
                              </w:rPr>
                              <w:t>simultaneousRxDataSSB-DiffNumerology</w:t>
                            </w:r>
                            <w:r w:rsidRPr="00B34784">
                              <w:t>, UE is required to measure one of but not both CSI-RS for L1-RSRP measurement and SSB. Longer measurement period for CSI-RS based L1-RSRP measurement is expected, and no requirements are defined.</w:t>
                            </w:r>
                          </w:p>
                          <w:p w14:paraId="7B8364BB" w14:textId="7A97F860" w:rsidR="00174762" w:rsidRPr="00261C8D" w:rsidRDefault="00174762">
                            <w:pPr>
                              <w:rPr>
                                <w:lang w:val="x-none"/>
                              </w:rPr>
                            </w:pPr>
                          </w:p>
                        </w:txbxContent>
                      </wps:txbx>
                      <wps:bodyPr rot="0" vert="horz" wrap="square" lIns="91440" tIns="45720" rIns="91440" bIns="45720" anchor="t" anchorCtr="0">
                        <a:spAutoFit/>
                      </wps:bodyPr>
                    </wps:wsp>
                  </a:graphicData>
                </a:graphic>
              </wp:inline>
            </w:drawing>
          </mc:Choice>
          <mc:Fallback>
            <w:pict>
              <v:shapetype w14:anchorId="62A2E664" id="_x0000_t202" coordsize="21600,21600" o:spt="202" path="m,l,21600r21600,l21600,xe">
                <v:stroke joinstyle="miter"/>
                <v:path gradientshapeok="t" o:connecttype="rect"/>
              </v:shapetype>
              <v:shape id="文本框 2" o:spid="_x0000_s1026" type="#_x0000_t202" style="width:406.5pt;height:6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">
                <v:textbox style="mso-fit-shape-to-text:t">
                  <w:txbxContent>
                    <w:p w14:paraId="7150BEEF" w14:textId="4DE7EDBD" w:rsidR="00174762" w:rsidRDefault="00174762" w:rsidP="00261C8D">
                      <w:pPr>
                        <w:pStyle w:val="4"/>
                        <w:tabs>
                          <w:tab w:val="clear" w:pos="864"/>
                          <w:tab w:val="num" w:pos="0"/>
                        </w:tabs>
                        <w:spacing w:after="240"/>
                        <w:ind w:left="0" w:right="200" w:firstLine="0"/>
                      </w:pPr>
                      <w:r w:rsidRPr="00B34784">
                        <w:t>9.5.5.1</w:t>
                      </w:r>
                      <w:r w:rsidRPr="00B34784">
                        <w:tab/>
                        <w:t>Measurement restriction for SSB based L1-RSRP</w:t>
                      </w:r>
                    </w:p>
                    <w:p w14:paraId="4D5E94CB" w14:textId="77777777" w:rsidR="00261C8D" w:rsidRPr="00B34784" w:rsidRDefault="00261C8D" w:rsidP="00261C8D">
                      <w:r w:rsidRPr="00B34784">
                        <w:t xml:space="preserve">For FR1, if UE support </w:t>
                      </w:r>
                      <w:r w:rsidRPr="00B34784">
                        <w:rPr>
                          <w:i/>
                        </w:rPr>
                        <w:t>rxTimingDiff-r18</w:t>
                      </w:r>
                      <w:r w:rsidRPr="00B34784">
                        <w:t xml:space="preserve">, when [the SSB for L1-RSRP measurement and CSI-RS for RLM, BFD, CBD or L1-RSRP measurement </w:t>
                      </w:r>
                      <w:r w:rsidRPr="00B34784">
                        <w:rPr>
                          <w:rFonts w:eastAsia="宋体"/>
                        </w:rPr>
                        <w:t>are overlapping or partially overlapping in OFDM symbols]</w:t>
                      </w:r>
                      <w:r w:rsidRPr="00B34784">
                        <w:t xml:space="preserve">, </w:t>
                      </w:r>
                    </w:p>
                    <w:p w14:paraId="407F0970" w14:textId="77777777" w:rsidR="00261C8D" w:rsidRPr="00B34784" w:rsidRDefault="00261C8D" w:rsidP="00261C8D">
                      <w:pPr>
                        <w:pStyle w:val="B1"/>
                      </w:pPr>
                      <w:r w:rsidRPr="00B34784">
                        <w:t>-</w:t>
                      </w:r>
                      <w:r w:rsidRPr="00B34784">
                        <w:tab/>
                        <w:t>If SSB and CSI-RS have same SCS, UE shall be able to measure the SSB for L1-RSRP measurement without any restriction;</w:t>
                      </w:r>
                    </w:p>
                    <w:p w14:paraId="6499D16C" w14:textId="77777777" w:rsidR="00261C8D" w:rsidRPr="00B34784" w:rsidRDefault="00261C8D" w:rsidP="00261C8D">
                      <w:pPr>
                        <w:pStyle w:val="B1"/>
                      </w:pPr>
                      <w:r w:rsidRPr="00B34784">
                        <w:t>-</w:t>
                      </w:r>
                      <w:r w:rsidRPr="00B34784">
                        <w:tab/>
                        <w:t>If SSB and CSI-RS have different SCS,</w:t>
                      </w:r>
                    </w:p>
                    <w:p w14:paraId="7C03FDDD" w14:textId="77777777" w:rsidR="00261C8D" w:rsidRPr="00E16287" w:rsidRDefault="00261C8D" w:rsidP="00261C8D">
                      <w:pPr>
                        <w:pStyle w:val="B2"/>
                        <w:rPr>
                          <w:lang w:eastAsia="en-GB"/>
                        </w:rPr>
                      </w:pPr>
                      <w:r w:rsidRPr="00E16287">
                        <w:rPr>
                          <w:lang w:eastAsia="en-GB"/>
                        </w:rPr>
                        <w:t>-</w:t>
                      </w:r>
                      <w:r w:rsidRPr="00E16287">
                        <w:rPr>
                          <w:lang w:eastAsia="en-GB"/>
                        </w:rPr>
                        <w:tab/>
                        <w:t xml:space="preserve">If UE supports </w:t>
                      </w:r>
                      <w:r w:rsidRPr="0083756C">
                        <w:rPr>
                          <w:i/>
                          <w:iCs/>
                          <w:lang w:eastAsia="en-GB"/>
                        </w:rPr>
                        <w:t>simultaneousRxDataSSB-DiffNumerology</w:t>
                      </w:r>
                      <w:r w:rsidRPr="00E16287">
                        <w:rPr>
                          <w:lang w:eastAsia="en-GB"/>
                        </w:rPr>
                        <w:t>, UE shall be able to measure the SSB for L1-RSRP measurement without any restriction;</w:t>
                      </w:r>
                    </w:p>
                    <w:p w14:paraId="402EFB20" w14:textId="77777777" w:rsidR="00261C8D" w:rsidRPr="00B34784" w:rsidRDefault="00261C8D" w:rsidP="00261C8D">
                      <w:pPr>
                        <w:pStyle w:val="B2"/>
                      </w:pPr>
                      <w:r w:rsidRPr="00E16287">
                        <w:rPr>
                          <w:lang w:eastAsia="en-GB"/>
                        </w:rPr>
                        <w:t>-</w:t>
                      </w:r>
                      <w:r w:rsidRPr="00E16287">
                        <w:rPr>
                          <w:lang w:eastAsia="en-GB"/>
                        </w:rPr>
                        <w:tab/>
                        <w:t xml:space="preserve">If UE does not support </w:t>
                      </w:r>
                      <w:r w:rsidRPr="0083756C">
                        <w:rPr>
                          <w:i/>
                          <w:iCs/>
                          <w:lang w:eastAsia="en-GB"/>
                        </w:rPr>
                        <w:t>simultaneousRxDataSSB-DiffNumerology</w:t>
                      </w:r>
                      <w:r w:rsidRPr="00E16287">
                        <w:rPr>
                          <w:lang w:eastAsia="en-GB"/>
                        </w:rPr>
                        <w:t xml:space="preserve">, UE is required to measure one of but not both SSB for L1-RSRP measurement and CSI-RS. Longer measurement period for SSB based L1-RSRP measurement is expected, and </w:t>
                      </w:r>
                      <w:r w:rsidRPr="00E16287">
                        <w:rPr>
                          <w:lang w:val="en-US" w:eastAsia="en-GB"/>
                        </w:rPr>
                        <w:t>no requirements are defined.</w:t>
                      </w:r>
                    </w:p>
                    <w:p w14:paraId="55984366" w14:textId="77777777" w:rsidR="00261C8D" w:rsidRPr="00261C8D" w:rsidRDefault="00261C8D" w:rsidP="00261C8D"/>
                    <w:p w14:paraId="4E6FE163" w14:textId="77777777" w:rsidR="00174762" w:rsidRPr="00B34784" w:rsidRDefault="00174762" w:rsidP="00261C8D">
                      <w:pPr>
                        <w:pStyle w:val="4"/>
                        <w:tabs>
                          <w:tab w:val="clear" w:pos="864"/>
                          <w:tab w:val="num" w:pos="0"/>
                        </w:tabs>
                        <w:spacing w:after="240"/>
                        <w:ind w:left="0" w:right="200" w:firstLine="0"/>
                      </w:pPr>
                      <w:r w:rsidRPr="00B34784">
                        <w:t>9.5.5.2</w:t>
                      </w:r>
                      <w:r w:rsidRPr="00B34784">
                        <w:tab/>
                        <w:t>Measurement restriction for CSI-RS based L1-RSRP</w:t>
                      </w:r>
                    </w:p>
                    <w:p w14:paraId="0DDF205B" w14:textId="77777777" w:rsidR="00261C8D" w:rsidRPr="00B34784" w:rsidRDefault="00261C8D" w:rsidP="00261C8D">
                      <w:r w:rsidRPr="00B34784">
                        <w:rPr>
                          <w:lang w:eastAsia="zh-CN"/>
                        </w:rPr>
                        <w:t xml:space="preserve">For FR1, when the SSB </w:t>
                      </w:r>
                      <w:r w:rsidRPr="00B34784">
                        <w:t>for RLM, BFD, CBD or L1-RSRP measurement</w:t>
                      </w:r>
                      <w:r w:rsidRPr="00B34784">
                        <w:rPr>
                          <w:lang w:eastAsia="zh-CN"/>
                        </w:rPr>
                        <w:t xml:space="preserve"> is within the active BWP and has different SCS than CSI-RS for L1-RSRP measurement, the UE shall be able to perform CSI-RS </w:t>
                      </w:r>
                      <w:r w:rsidRPr="00B34784">
                        <w:t>measurement with restrictions according to its capabilities:</w:t>
                      </w:r>
                    </w:p>
                    <w:p w14:paraId="43E8F0B1" w14:textId="77777777" w:rsidR="00261C8D" w:rsidRPr="00B34784" w:rsidRDefault="00261C8D" w:rsidP="00261C8D">
                      <w:pPr>
                        <w:pStyle w:val="B1"/>
                      </w:pPr>
                      <w:r w:rsidRPr="00B34784">
                        <w:t>-</w:t>
                      </w:r>
                      <w:r w:rsidRPr="00B34784">
                        <w:tab/>
                        <w:t xml:space="preserve">If the UE supports </w:t>
                      </w:r>
                      <w:r w:rsidRPr="00B34784">
                        <w:rPr>
                          <w:i/>
                        </w:rPr>
                        <w:t>simultaneousRxDataSSB-DiffNumerology</w:t>
                      </w:r>
                      <w:r w:rsidRPr="00B34784">
                        <w:t xml:space="preserve"> the </w:t>
                      </w:r>
                      <w:r w:rsidRPr="00B34784">
                        <w:rPr>
                          <w:lang w:eastAsia="zh-CN"/>
                        </w:rPr>
                        <w:t xml:space="preserve">UE shall be able to perform CSI-RS </w:t>
                      </w:r>
                      <w:r w:rsidRPr="00B34784">
                        <w:t>measurement without restrictions.</w:t>
                      </w:r>
                    </w:p>
                    <w:p w14:paraId="5A668187" w14:textId="77777777" w:rsidR="00261C8D" w:rsidRPr="00B34784" w:rsidRDefault="00261C8D" w:rsidP="00261C8D">
                      <w:pPr>
                        <w:pStyle w:val="B1"/>
                      </w:pPr>
                      <w:r w:rsidRPr="00B34784">
                        <w:t>-</w:t>
                      </w:r>
                      <w:r w:rsidRPr="00B34784">
                        <w:tab/>
                        <w:t xml:space="preserve">If the UE does not support </w:t>
                      </w:r>
                      <w:r w:rsidRPr="00B34784">
                        <w:rPr>
                          <w:i/>
                        </w:rPr>
                        <w:t>simultaneousRxDataSSB-DiffNumerology</w:t>
                      </w:r>
                      <w:r w:rsidRPr="00B34784">
                        <w:t>, UE is required to measure one of but not both CSI-RS for L1-RSRP measurement and SSB. Longer measurement period for CSI-RS based L1-RSRP measurement is expected, and no requirements are defined.</w:t>
                      </w:r>
                    </w:p>
                    <w:p w14:paraId="7B8364BB" w14:textId="7A97F860" w:rsidR="00174762" w:rsidRPr="00261C8D" w:rsidRDefault="00174762">
                      <w:pPr>
                        <w:rPr>
                          <w:lang w:val="x-none"/>
                        </w:rPr>
                      </w:pPr>
                    </w:p>
                  </w:txbxContent>
                </v:textbox>
                <w10:anchorlock/>
              </v:shape>
            </w:pict>
          </mc:Fallback>
        </mc:AlternateContent>
      </w:r>
    </w:p>
    <w:p w14:paraId="1C475FC2" w14:textId="2C449E74" w:rsidR="00A47EF3" w:rsidRDefault="00A47EF3" w:rsidP="00E41F51">
      <w:pPr>
        <w:adjustRightInd/>
        <w:jc w:val="both"/>
        <w:textAlignment w:val="auto"/>
        <w:rPr>
          <w:rFonts w:eastAsiaTheme="minorEastAsia"/>
          <w:lang w:eastAsia="zh-CN"/>
        </w:rPr>
      </w:pPr>
      <w:r>
        <w:rPr>
          <w:rFonts w:eastAsiaTheme="minorEastAsia"/>
          <w:lang w:eastAsia="zh-CN"/>
        </w:rPr>
        <w:lastRenderedPageBreak/>
        <w:t xml:space="preserve">Based on the current spec a </w:t>
      </w:r>
      <w:r w:rsidRPr="008C2768">
        <w:rPr>
          <w:rFonts w:eastAsiaTheme="minorEastAsia"/>
          <w:lang w:eastAsia="zh-CN"/>
        </w:rPr>
        <w:t xml:space="preserve">UE is required to measure one of but not both SSB for L1-RSRP measurement when SSB and CSI-RS for L1 measurement collide. </w:t>
      </w:r>
      <w:r w:rsidR="008C2768" w:rsidRPr="008C2768">
        <w:rPr>
          <w:rFonts w:eastAsiaTheme="minorEastAsia"/>
          <w:lang w:eastAsia="zh-CN"/>
        </w:rPr>
        <w:t xml:space="preserve">For the SSB adaptation, the periodicity of SSB is changed after adaptation whereas other properties of SSB is the same as before. </w:t>
      </w:r>
      <w:r w:rsidR="00CC5359">
        <w:rPr>
          <w:rFonts w:eastAsiaTheme="minorEastAsia"/>
          <w:lang w:eastAsia="zh-CN"/>
        </w:rPr>
        <w:t xml:space="preserve">From requirements point of view, the overlapping </w:t>
      </w:r>
      <w:r w:rsidR="00057B46">
        <w:rPr>
          <w:rFonts w:eastAsiaTheme="minorEastAsia"/>
          <w:lang w:eastAsia="zh-CN"/>
        </w:rPr>
        <w:t xml:space="preserve">issue </w:t>
      </w:r>
      <w:r w:rsidR="00CC5359">
        <w:rPr>
          <w:rFonts w:eastAsiaTheme="minorEastAsia"/>
          <w:lang w:eastAsia="zh-CN"/>
        </w:rPr>
        <w:t>between CSI-RS and SSB, whether</w:t>
      </w:r>
      <w:r w:rsidR="00057B46">
        <w:rPr>
          <w:rFonts w:eastAsiaTheme="minorEastAsia"/>
          <w:lang w:eastAsia="zh-CN"/>
        </w:rPr>
        <w:t xml:space="preserve"> the SSB adaptation is supported or not, is same and the same principle should be used. Hence the legacy measurement restriction can apply. </w:t>
      </w:r>
    </w:p>
    <w:p w14:paraId="462BC8B2" w14:textId="149CF60D" w:rsidR="008C2768" w:rsidRPr="00E41F51" w:rsidRDefault="008C2768" w:rsidP="00E41F51">
      <w:pPr>
        <w:adjustRightInd/>
        <w:jc w:val="both"/>
        <w:textAlignment w:val="auto"/>
        <w:rPr>
          <w:rFonts w:eastAsiaTheme="minorEastAsia"/>
          <w:lang w:eastAsia="zh-CN"/>
        </w:rPr>
      </w:pPr>
      <w:r w:rsidRPr="005A6FE7">
        <w:rPr>
          <w:rFonts w:eastAsia="宋体"/>
          <w:b/>
          <w:lang w:eastAsia="zh-CN"/>
        </w:rPr>
        <w:t xml:space="preserve">Proposal </w:t>
      </w:r>
      <w:r w:rsidR="00741AD0">
        <w:rPr>
          <w:rFonts w:eastAsia="宋体"/>
          <w:b/>
          <w:lang w:eastAsia="zh-CN"/>
        </w:rPr>
        <w:t>1</w:t>
      </w:r>
      <w:r w:rsidRPr="005A6FE7">
        <w:rPr>
          <w:rFonts w:eastAsia="宋体"/>
          <w:b/>
          <w:lang w:eastAsia="zh-CN"/>
        </w:rPr>
        <w:t xml:space="preserve">: </w:t>
      </w:r>
      <w:r>
        <w:rPr>
          <w:rFonts w:eastAsia="宋体"/>
          <w:b/>
          <w:lang w:eastAsia="zh-CN"/>
        </w:rPr>
        <w:t>For SSB ad</w:t>
      </w:r>
      <w:r w:rsidR="00BB5C74">
        <w:rPr>
          <w:rFonts w:eastAsia="宋体"/>
          <w:b/>
          <w:lang w:eastAsia="zh-CN"/>
        </w:rPr>
        <w:t>a</w:t>
      </w:r>
      <w:r>
        <w:rPr>
          <w:rFonts w:eastAsia="宋体"/>
          <w:b/>
          <w:lang w:eastAsia="zh-CN"/>
        </w:rPr>
        <w:t xml:space="preserve">ptation, measurement restriction for SSB based L1-RSRP can be the same as that of legacy when SSB collides with CSI-RS. </w:t>
      </w:r>
    </w:p>
    <w:p w14:paraId="0F93E68D" w14:textId="77777777" w:rsidR="006343DB" w:rsidRDefault="006343DB" w:rsidP="006343DB">
      <w:pPr>
        <w:pStyle w:val="3"/>
        <w:numPr>
          <w:ilvl w:val="0"/>
          <w:numId w:val="0"/>
        </w:numPr>
        <w:spacing w:after="240"/>
        <w:ind w:right="200"/>
        <w:rPr>
          <w:sz w:val="24"/>
          <w:szCs w:val="16"/>
        </w:rPr>
      </w:pPr>
      <w:r>
        <w:rPr>
          <w:sz w:val="24"/>
          <w:szCs w:val="16"/>
        </w:rPr>
        <w:t xml:space="preserve">Sub-topic 1-3 SSB </w:t>
      </w:r>
      <w:r w:rsidRPr="00CF171E">
        <w:rPr>
          <w:sz w:val="24"/>
          <w:szCs w:val="16"/>
        </w:rPr>
        <w:t xml:space="preserve">adaptation </w:t>
      </w:r>
      <w:r>
        <w:rPr>
          <w:sz w:val="24"/>
          <w:szCs w:val="16"/>
        </w:rPr>
        <w:t>– L3 Requirements impacts</w:t>
      </w:r>
    </w:p>
    <w:p w14:paraId="35968FDF" w14:textId="77777777" w:rsidR="00905F77" w:rsidRPr="005B2BBA" w:rsidRDefault="00905F77" w:rsidP="00905F77">
      <w:pPr>
        <w:rPr>
          <w:b/>
          <w:u w:val="single"/>
          <w:lang w:eastAsia="ko-KR"/>
        </w:rPr>
      </w:pPr>
      <w:r w:rsidRPr="005B2BBA">
        <w:rPr>
          <w:b/>
          <w:u w:val="single"/>
          <w:lang w:eastAsia="ko-KR"/>
        </w:rPr>
        <w:t xml:space="preserve">Issue 1-3-4: Colliding with MG </w:t>
      </w:r>
    </w:p>
    <w:p w14:paraId="6C1A1CCD" w14:textId="77777777" w:rsidR="00905F77" w:rsidRPr="005B2BBA" w:rsidRDefault="00905F77" w:rsidP="00905F77">
      <w:pPr>
        <w:pStyle w:val="ab"/>
        <w:numPr>
          <w:ilvl w:val="0"/>
          <w:numId w:val="3"/>
        </w:numPr>
        <w:overflowPunct/>
        <w:autoSpaceDE/>
        <w:autoSpaceDN/>
        <w:adjustRightInd/>
        <w:spacing w:after="120"/>
        <w:ind w:left="720"/>
        <w:contextualSpacing w:val="0"/>
        <w:textAlignment w:val="auto"/>
        <w:rPr>
          <w:szCs w:val="24"/>
          <w:lang w:eastAsia="zh-CN"/>
        </w:rPr>
      </w:pPr>
      <w:r w:rsidRPr="005B2BBA">
        <w:rPr>
          <w:szCs w:val="24"/>
          <w:lang w:eastAsia="zh-CN"/>
        </w:rPr>
        <w:t>Proposals</w:t>
      </w:r>
    </w:p>
    <w:p w14:paraId="40CFC68E" w14:textId="77777777" w:rsidR="00905F77" w:rsidRPr="005B2BBA" w:rsidRDefault="00905F77" w:rsidP="00905F77">
      <w:pPr>
        <w:pStyle w:val="ab"/>
        <w:numPr>
          <w:ilvl w:val="1"/>
          <w:numId w:val="3"/>
        </w:numPr>
        <w:ind w:left="1656"/>
        <w:contextualSpacing w:val="0"/>
        <w:rPr>
          <w:szCs w:val="24"/>
          <w:lang w:eastAsia="zh-CN"/>
        </w:rPr>
      </w:pPr>
      <w:r w:rsidRPr="005B2BBA">
        <w:rPr>
          <w:szCs w:val="24"/>
          <w:lang w:eastAsia="zh-CN"/>
        </w:rPr>
        <w:t xml:space="preserve">Option 1: If the SMTC occasion of the selected additional SMTC configuration collides with MG occasion, the UE is allowed to skip measurements in the overlapping SMTC occasion of the serving </w:t>
      </w:r>
      <w:proofErr w:type="spellStart"/>
      <w:r w:rsidRPr="005B2BBA">
        <w:rPr>
          <w:szCs w:val="24"/>
          <w:lang w:eastAsia="zh-CN"/>
        </w:rPr>
        <w:t>SCell</w:t>
      </w:r>
      <w:proofErr w:type="spellEnd"/>
      <w:r w:rsidRPr="005B2BBA">
        <w:rPr>
          <w:szCs w:val="24"/>
          <w:lang w:eastAsia="zh-CN"/>
        </w:rPr>
        <w:t xml:space="preserve">. </w:t>
      </w:r>
    </w:p>
    <w:p w14:paraId="1BF82FF5" w14:textId="77777777" w:rsidR="00905F77" w:rsidRDefault="00905F77" w:rsidP="008E19C2">
      <w:pPr>
        <w:overflowPunct/>
        <w:autoSpaceDE/>
        <w:autoSpaceDN/>
        <w:adjustRightInd/>
        <w:jc w:val="both"/>
        <w:textAlignment w:val="auto"/>
        <w:rPr>
          <w:rFonts w:eastAsiaTheme="minorEastAsia"/>
          <w:lang w:eastAsia="zh-CN"/>
        </w:rPr>
      </w:pPr>
      <w:r>
        <w:rPr>
          <w:rFonts w:eastAsiaTheme="minorEastAsia"/>
          <w:lang w:eastAsia="zh-CN"/>
        </w:rPr>
        <w:t xml:space="preserve">For the </w:t>
      </w:r>
      <w:r>
        <w:rPr>
          <w:rFonts w:eastAsiaTheme="minorEastAsia" w:hint="eastAsia"/>
          <w:lang w:eastAsia="zh-CN"/>
        </w:rPr>
        <w:t>S</w:t>
      </w:r>
      <w:r>
        <w:rPr>
          <w:rFonts w:eastAsiaTheme="minorEastAsia"/>
          <w:lang w:eastAsia="zh-CN"/>
        </w:rPr>
        <w:t xml:space="preserve">MTC configuration colliding with MG after adaptation, the same principle as legacy when SMTC collides MG can be reused. Option 1 is ok. </w:t>
      </w:r>
    </w:p>
    <w:p w14:paraId="20A01BB3" w14:textId="0DBF6D5B" w:rsidR="00026F15" w:rsidRPr="00905F77" w:rsidRDefault="00905F77" w:rsidP="00905F77">
      <w:pPr>
        <w:adjustRightInd/>
        <w:jc w:val="both"/>
        <w:textAlignment w:val="auto"/>
        <w:rPr>
          <w:rFonts w:eastAsia="宋体"/>
          <w:b/>
          <w:lang w:eastAsia="zh-CN"/>
        </w:rPr>
      </w:pPr>
      <w:r w:rsidRPr="00905F77">
        <w:rPr>
          <w:rFonts w:eastAsia="宋体"/>
          <w:b/>
          <w:lang w:eastAsia="zh-CN"/>
        </w:rPr>
        <w:t xml:space="preserve">Proposal 2: For the </w:t>
      </w:r>
      <w:r w:rsidRPr="00905F77">
        <w:rPr>
          <w:rFonts w:eastAsia="宋体" w:hint="eastAsia"/>
          <w:b/>
          <w:lang w:eastAsia="zh-CN"/>
        </w:rPr>
        <w:t>S</w:t>
      </w:r>
      <w:r w:rsidRPr="00905F77">
        <w:rPr>
          <w:rFonts w:eastAsia="宋体"/>
          <w:b/>
          <w:lang w:eastAsia="zh-CN"/>
        </w:rPr>
        <w:t xml:space="preserve">MTC configuration colliding with MG after adaptation, option 1 is ok. </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1275927A" w14:textId="77777777" w:rsidR="003A3D5C" w:rsidRPr="00E41F51" w:rsidRDefault="003A3D5C" w:rsidP="003A3D5C">
      <w:pPr>
        <w:adjustRightInd/>
        <w:jc w:val="both"/>
        <w:textAlignment w:val="auto"/>
        <w:rPr>
          <w:rFonts w:eastAsiaTheme="minorEastAsia"/>
          <w:lang w:eastAsia="zh-CN"/>
        </w:rPr>
      </w:pPr>
      <w:r w:rsidRPr="005A6FE7">
        <w:rPr>
          <w:rFonts w:eastAsia="宋体"/>
          <w:b/>
          <w:lang w:eastAsia="zh-CN"/>
        </w:rPr>
        <w:t xml:space="preserve">Proposal </w:t>
      </w:r>
      <w:r>
        <w:rPr>
          <w:rFonts w:eastAsia="宋体"/>
          <w:b/>
          <w:lang w:eastAsia="zh-CN"/>
        </w:rPr>
        <w:t>1</w:t>
      </w:r>
      <w:r w:rsidRPr="005A6FE7">
        <w:rPr>
          <w:rFonts w:eastAsia="宋体"/>
          <w:b/>
          <w:lang w:eastAsia="zh-CN"/>
        </w:rPr>
        <w:t xml:space="preserve">: </w:t>
      </w:r>
      <w:r>
        <w:rPr>
          <w:rFonts w:eastAsia="宋体"/>
          <w:b/>
          <w:lang w:eastAsia="zh-CN"/>
        </w:rPr>
        <w:t xml:space="preserve">For SSB adaptation, measurement restriction for SSB based L1-RSRP can be the same as that of legacy when SSB collides with CSI-RS. </w:t>
      </w:r>
    </w:p>
    <w:p w14:paraId="5F3F92CC" w14:textId="77777777" w:rsidR="003A3D5C" w:rsidRPr="00905F77" w:rsidRDefault="003A3D5C" w:rsidP="003A3D5C">
      <w:pPr>
        <w:adjustRightInd/>
        <w:jc w:val="both"/>
        <w:textAlignment w:val="auto"/>
        <w:rPr>
          <w:rFonts w:eastAsia="宋体"/>
          <w:b/>
          <w:lang w:eastAsia="zh-CN"/>
        </w:rPr>
      </w:pPr>
      <w:r w:rsidRPr="00905F77">
        <w:rPr>
          <w:rFonts w:eastAsia="宋体"/>
          <w:b/>
          <w:lang w:eastAsia="zh-CN"/>
        </w:rPr>
        <w:t xml:space="preserve">Proposal 2: For the </w:t>
      </w:r>
      <w:r w:rsidRPr="00905F77">
        <w:rPr>
          <w:rFonts w:eastAsia="宋体" w:hint="eastAsia"/>
          <w:b/>
          <w:lang w:eastAsia="zh-CN"/>
        </w:rPr>
        <w:t>S</w:t>
      </w:r>
      <w:r w:rsidRPr="00905F77">
        <w:rPr>
          <w:rFonts w:eastAsia="宋体"/>
          <w:b/>
          <w:lang w:eastAsia="zh-CN"/>
        </w:rPr>
        <w:t xml:space="preserve">MTC configuration colliding with MG after adaptation, option 1 is ok. </w:t>
      </w:r>
    </w:p>
    <w:p w14:paraId="112B5643" w14:textId="77777777" w:rsidR="002A1D39" w:rsidRDefault="002A1D39" w:rsidP="002A1D39">
      <w:pPr>
        <w:pStyle w:val="1"/>
        <w:numPr>
          <w:ilvl w:val="0"/>
          <w:numId w:val="0"/>
        </w:numPr>
        <w:jc w:val="both"/>
        <w:rPr>
          <w:rFonts w:eastAsia="宋体"/>
          <w:lang w:eastAsia="zh-CN"/>
        </w:rPr>
      </w:pPr>
      <w:r w:rsidRPr="00C96D46">
        <w:t>References</w:t>
      </w:r>
    </w:p>
    <w:p w14:paraId="583EDB86" w14:textId="04921275" w:rsidR="004955FB" w:rsidRPr="00AA308D" w:rsidRDefault="004955FB" w:rsidP="004955FB">
      <w:pPr>
        <w:overflowPunct/>
        <w:autoSpaceDE/>
        <w:autoSpaceDN/>
        <w:adjustRightInd/>
        <w:spacing w:after="0"/>
        <w:textAlignment w:val="auto"/>
        <w:rPr>
          <w:rFonts w:eastAsia="宋体"/>
          <w:lang w:eastAsia="zh-CN"/>
        </w:rPr>
      </w:pPr>
      <w:bookmarkStart w:id="5" w:name="_Ref20844613"/>
      <w:bookmarkStart w:id="6" w:name="_Hlk131849391"/>
      <w:r>
        <w:rPr>
          <w:rFonts w:eastAsia="宋体"/>
          <w:lang w:eastAsia="zh-CN"/>
        </w:rPr>
        <w:t xml:space="preserve">[1] </w:t>
      </w:r>
      <w:r w:rsidR="00D73490" w:rsidRPr="0064403C">
        <w:rPr>
          <w:rFonts w:eastAsia="宋体"/>
          <w:lang w:eastAsia="zh-CN"/>
        </w:rPr>
        <w:t>R4-2508441</w:t>
      </w:r>
      <w:r>
        <w:rPr>
          <w:rFonts w:eastAsia="宋体"/>
          <w:lang w:eastAsia="zh-CN"/>
        </w:rPr>
        <w:t>,</w:t>
      </w:r>
      <w:r w:rsidR="0064403C">
        <w:rPr>
          <w:rFonts w:eastAsia="宋体"/>
          <w:lang w:eastAsia="zh-CN"/>
        </w:rPr>
        <w:t xml:space="preserve"> </w:t>
      </w:r>
      <w:r w:rsidR="00D73490" w:rsidRPr="0064403C">
        <w:rPr>
          <w:rFonts w:eastAsia="宋体"/>
          <w:lang w:eastAsia="zh-CN"/>
        </w:rPr>
        <w:t>WF on RRM requirements for Netw_Energy_NR_enh_Part2</w:t>
      </w:r>
      <w:r w:rsidRPr="00AA308D">
        <w:rPr>
          <w:rFonts w:eastAsia="宋体"/>
          <w:lang w:eastAsia="zh-CN"/>
        </w:rPr>
        <w:t>, Huawei, RAN4 11</w:t>
      </w:r>
      <w:r w:rsidR="00D73490">
        <w:rPr>
          <w:rFonts w:eastAsia="宋体"/>
          <w:lang w:eastAsia="zh-CN"/>
        </w:rPr>
        <w:t>5</w:t>
      </w:r>
    </w:p>
    <w:p w14:paraId="7E7884DC" w14:textId="4CB38DD2" w:rsidR="004955FB" w:rsidRPr="00401FE7" w:rsidRDefault="004955FB" w:rsidP="004955FB">
      <w:pPr>
        <w:overflowPunct/>
        <w:autoSpaceDE/>
        <w:autoSpaceDN/>
        <w:adjustRightInd/>
        <w:spacing w:after="0"/>
        <w:textAlignment w:val="auto"/>
        <w:rPr>
          <w:rFonts w:eastAsia="宋体"/>
          <w:lang w:eastAsia="zh-CN"/>
        </w:rPr>
      </w:pPr>
      <w:r>
        <w:rPr>
          <w:rFonts w:eastAsia="宋体"/>
          <w:lang w:eastAsia="zh-CN"/>
        </w:rPr>
        <w:t xml:space="preserve">[2] </w:t>
      </w:r>
      <w:r w:rsidR="00D73490" w:rsidRPr="0064403C">
        <w:rPr>
          <w:rFonts w:eastAsia="宋体"/>
          <w:lang w:eastAsia="zh-CN"/>
        </w:rPr>
        <w:t>R4-2505571</w:t>
      </w:r>
      <w:r>
        <w:rPr>
          <w:rFonts w:eastAsia="宋体"/>
          <w:lang w:eastAsia="zh-CN"/>
        </w:rPr>
        <w:t>,</w:t>
      </w:r>
      <w:r w:rsidR="0064403C">
        <w:rPr>
          <w:rFonts w:eastAsia="宋体"/>
          <w:lang w:eastAsia="zh-CN"/>
        </w:rPr>
        <w:t xml:space="preserve"> </w:t>
      </w:r>
      <w:r w:rsidR="00D73490" w:rsidRPr="0064403C">
        <w:rPr>
          <w:rFonts w:eastAsia="宋体"/>
          <w:lang w:eastAsia="zh-CN"/>
        </w:rPr>
        <w:t xml:space="preserve">Topic summary for </w:t>
      </w:r>
      <w:bookmarkStart w:id="7" w:name="_Hlk198107683"/>
      <w:r w:rsidR="00D73490" w:rsidRPr="0064403C">
        <w:rPr>
          <w:rFonts w:eastAsia="宋体"/>
          <w:lang w:eastAsia="zh-CN"/>
        </w:rPr>
        <w:t>[115][222] Netw_Energy_NR_enh_Part2</w:t>
      </w:r>
      <w:bookmarkEnd w:id="7"/>
      <w:r>
        <w:rPr>
          <w:rFonts w:eastAsia="宋体"/>
          <w:lang w:eastAsia="zh-CN"/>
        </w:rPr>
        <w:t xml:space="preserve">, </w:t>
      </w:r>
      <w:r w:rsidR="00D73490">
        <w:rPr>
          <w:rFonts w:eastAsia="宋体"/>
          <w:lang w:eastAsia="zh-CN"/>
        </w:rPr>
        <w:t xml:space="preserve">Huawei, </w:t>
      </w:r>
      <w:r>
        <w:rPr>
          <w:rFonts w:eastAsia="宋体"/>
          <w:lang w:eastAsia="zh-CN"/>
        </w:rPr>
        <w:t>RAN4 11</w:t>
      </w:r>
      <w:r w:rsidR="00D73490">
        <w:rPr>
          <w:rFonts w:eastAsia="宋体"/>
          <w:lang w:eastAsia="zh-CN"/>
        </w:rPr>
        <w:t>5</w:t>
      </w:r>
    </w:p>
    <w:bookmarkEnd w:id="5"/>
    <w:bookmarkEnd w:id="6"/>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0A8DC" w14:textId="77777777" w:rsidR="00547861" w:rsidRDefault="00547861" w:rsidP="002A1D39">
      <w:pPr>
        <w:spacing w:after="0"/>
      </w:pPr>
      <w:r>
        <w:separator/>
      </w:r>
    </w:p>
  </w:endnote>
  <w:endnote w:type="continuationSeparator" w:id="0">
    <w:p w14:paraId="2F8A9D3E" w14:textId="77777777" w:rsidR="00547861" w:rsidRDefault="00547861"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93445" w14:textId="77777777" w:rsidR="00547861" w:rsidRDefault="00547861" w:rsidP="002A1D39">
      <w:pPr>
        <w:spacing w:after="0"/>
      </w:pPr>
      <w:r>
        <w:separator/>
      </w:r>
    </w:p>
  </w:footnote>
  <w:footnote w:type="continuationSeparator" w:id="0">
    <w:p w14:paraId="20C1A018" w14:textId="77777777" w:rsidR="00547861" w:rsidRDefault="00547861"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0756E"/>
    <w:multiLevelType w:val="hybridMultilevel"/>
    <w:tmpl w:val="A9D261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A755DAF"/>
    <w:multiLevelType w:val="hybridMultilevel"/>
    <w:tmpl w:val="204C6E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11A572E"/>
    <w:multiLevelType w:val="hybridMultilevel"/>
    <w:tmpl w:val="90661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1925AB"/>
    <w:multiLevelType w:val="hybridMultilevel"/>
    <w:tmpl w:val="E00823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863521A"/>
    <w:multiLevelType w:val="hybridMultilevel"/>
    <w:tmpl w:val="01E2BB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1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CC3094A"/>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2"/>
  </w:num>
  <w:num w:numId="2">
    <w:abstractNumId w:val="19"/>
  </w:num>
  <w:num w:numId="3">
    <w:abstractNumId w:val="15"/>
  </w:num>
  <w:num w:numId="4">
    <w:abstractNumId w:val="18"/>
  </w:num>
  <w:num w:numId="5">
    <w:abstractNumId w:val="17"/>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4"/>
  </w:num>
  <w:num w:numId="8">
    <w:abstractNumId w:val="10"/>
  </w:num>
  <w:num w:numId="9">
    <w:abstractNumId w:val="7"/>
  </w:num>
  <w:num w:numId="10">
    <w:abstractNumId w:val="20"/>
  </w:num>
  <w:num w:numId="11">
    <w:abstractNumId w:val="16"/>
  </w:num>
  <w:num w:numId="12">
    <w:abstractNumId w:val="9"/>
  </w:num>
  <w:num w:numId="13">
    <w:abstractNumId w:val="2"/>
  </w:num>
  <w:num w:numId="14">
    <w:abstractNumId w:val="14"/>
  </w:num>
  <w:num w:numId="15">
    <w:abstractNumId w:val="6"/>
  </w:num>
  <w:num w:numId="16">
    <w:abstractNumId w:val="5"/>
  </w:num>
  <w:num w:numId="17">
    <w:abstractNumId w:val="11"/>
  </w:num>
  <w:num w:numId="18">
    <w:abstractNumId w:val="8"/>
  </w:num>
  <w:num w:numId="19">
    <w:abstractNumId w:val="12"/>
  </w:num>
  <w:num w:numId="20">
    <w:abstractNumId w:val="13"/>
  </w:num>
  <w:num w:numId="21">
    <w:abstractNumId w:val="3"/>
  </w:num>
  <w:num w:numId="22">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278"/>
    <w:rsid w:val="0002459A"/>
    <w:rsid w:val="000245FC"/>
    <w:rsid w:val="00024768"/>
    <w:rsid w:val="00024B13"/>
    <w:rsid w:val="00024D5F"/>
    <w:rsid w:val="00024D9C"/>
    <w:rsid w:val="0002557B"/>
    <w:rsid w:val="00025BD9"/>
    <w:rsid w:val="00025CEC"/>
    <w:rsid w:val="00025EE5"/>
    <w:rsid w:val="00026098"/>
    <w:rsid w:val="00026A71"/>
    <w:rsid w:val="00026C8C"/>
    <w:rsid w:val="00026F15"/>
    <w:rsid w:val="0002715B"/>
    <w:rsid w:val="000274F3"/>
    <w:rsid w:val="000277E4"/>
    <w:rsid w:val="00027CF5"/>
    <w:rsid w:val="00030748"/>
    <w:rsid w:val="00031A50"/>
    <w:rsid w:val="00031DF2"/>
    <w:rsid w:val="00032066"/>
    <w:rsid w:val="0003209D"/>
    <w:rsid w:val="000322C2"/>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6EF9"/>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B46"/>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188A"/>
    <w:rsid w:val="000925C0"/>
    <w:rsid w:val="00092EAF"/>
    <w:rsid w:val="00092F04"/>
    <w:rsid w:val="000930A0"/>
    <w:rsid w:val="000931F8"/>
    <w:rsid w:val="0009344D"/>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6E93"/>
    <w:rsid w:val="000A701E"/>
    <w:rsid w:val="000B0691"/>
    <w:rsid w:val="000B0941"/>
    <w:rsid w:val="000B0C63"/>
    <w:rsid w:val="000B16CA"/>
    <w:rsid w:val="000B1CFB"/>
    <w:rsid w:val="000B1DA5"/>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9F3"/>
    <w:rsid w:val="000D37A7"/>
    <w:rsid w:val="000D4060"/>
    <w:rsid w:val="000D43A2"/>
    <w:rsid w:val="000D4850"/>
    <w:rsid w:val="000D4ECA"/>
    <w:rsid w:val="000D51D0"/>
    <w:rsid w:val="000D5225"/>
    <w:rsid w:val="000D5B36"/>
    <w:rsid w:val="000D5B87"/>
    <w:rsid w:val="000D5C59"/>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0DA"/>
    <w:rsid w:val="000F3776"/>
    <w:rsid w:val="000F3B20"/>
    <w:rsid w:val="000F3FA6"/>
    <w:rsid w:val="000F441A"/>
    <w:rsid w:val="000F4902"/>
    <w:rsid w:val="000F4B94"/>
    <w:rsid w:val="000F4DA7"/>
    <w:rsid w:val="000F5017"/>
    <w:rsid w:val="000F5381"/>
    <w:rsid w:val="000F57B1"/>
    <w:rsid w:val="000F58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5D0"/>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3D40"/>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37CD3"/>
    <w:rsid w:val="001402AE"/>
    <w:rsid w:val="001409F9"/>
    <w:rsid w:val="00140C1F"/>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D6"/>
    <w:rsid w:val="001451F8"/>
    <w:rsid w:val="00145379"/>
    <w:rsid w:val="0014557F"/>
    <w:rsid w:val="00145EF7"/>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4762"/>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1767"/>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24A"/>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6D8"/>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694D"/>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5AB"/>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BA8"/>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5876"/>
    <w:rsid w:val="00236172"/>
    <w:rsid w:val="002366E4"/>
    <w:rsid w:val="0023792F"/>
    <w:rsid w:val="00237B53"/>
    <w:rsid w:val="0024008C"/>
    <w:rsid w:val="00240B56"/>
    <w:rsid w:val="0024121D"/>
    <w:rsid w:val="00242B31"/>
    <w:rsid w:val="00243301"/>
    <w:rsid w:val="002433CC"/>
    <w:rsid w:val="002438E3"/>
    <w:rsid w:val="0024471A"/>
    <w:rsid w:val="0024486B"/>
    <w:rsid w:val="00244A85"/>
    <w:rsid w:val="00245AA8"/>
    <w:rsid w:val="0024625F"/>
    <w:rsid w:val="002469A1"/>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C8D"/>
    <w:rsid w:val="00261E10"/>
    <w:rsid w:val="00261E5E"/>
    <w:rsid w:val="002627A3"/>
    <w:rsid w:val="00262DDE"/>
    <w:rsid w:val="00263E18"/>
    <w:rsid w:val="0026459B"/>
    <w:rsid w:val="0026462E"/>
    <w:rsid w:val="002652B4"/>
    <w:rsid w:val="00266416"/>
    <w:rsid w:val="002665A8"/>
    <w:rsid w:val="002669B5"/>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A03"/>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5977"/>
    <w:rsid w:val="00296A84"/>
    <w:rsid w:val="00296CA5"/>
    <w:rsid w:val="00296FBF"/>
    <w:rsid w:val="002978C7"/>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477"/>
    <w:rsid w:val="002A38E6"/>
    <w:rsid w:val="002A3974"/>
    <w:rsid w:val="002A3CD9"/>
    <w:rsid w:val="002A3FA4"/>
    <w:rsid w:val="002A4479"/>
    <w:rsid w:val="002A46F3"/>
    <w:rsid w:val="002A5789"/>
    <w:rsid w:val="002A625D"/>
    <w:rsid w:val="002A68C6"/>
    <w:rsid w:val="002A696A"/>
    <w:rsid w:val="002A77F8"/>
    <w:rsid w:val="002A7A6F"/>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5BFE"/>
    <w:rsid w:val="002B6533"/>
    <w:rsid w:val="002B6966"/>
    <w:rsid w:val="002B79B1"/>
    <w:rsid w:val="002B7A31"/>
    <w:rsid w:val="002B7B7A"/>
    <w:rsid w:val="002B7C7B"/>
    <w:rsid w:val="002C041E"/>
    <w:rsid w:val="002C0994"/>
    <w:rsid w:val="002C0EE1"/>
    <w:rsid w:val="002C0F8B"/>
    <w:rsid w:val="002C12DE"/>
    <w:rsid w:val="002C1AF5"/>
    <w:rsid w:val="002C1BE7"/>
    <w:rsid w:val="002C1D96"/>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5DC"/>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19A4"/>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6FE3"/>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1C5"/>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5F20"/>
    <w:rsid w:val="0034646B"/>
    <w:rsid w:val="003467E3"/>
    <w:rsid w:val="00346B89"/>
    <w:rsid w:val="00346C9F"/>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3D5C"/>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2FF0"/>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463"/>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09D1"/>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4C4"/>
    <w:rsid w:val="00427EED"/>
    <w:rsid w:val="00427EF1"/>
    <w:rsid w:val="00430B69"/>
    <w:rsid w:val="00431728"/>
    <w:rsid w:val="004317BC"/>
    <w:rsid w:val="0043286C"/>
    <w:rsid w:val="00432E43"/>
    <w:rsid w:val="00433447"/>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E0A"/>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039"/>
    <w:rsid w:val="0045640F"/>
    <w:rsid w:val="00456576"/>
    <w:rsid w:val="004566C5"/>
    <w:rsid w:val="00456CD4"/>
    <w:rsid w:val="0045713D"/>
    <w:rsid w:val="004574E9"/>
    <w:rsid w:val="00457899"/>
    <w:rsid w:val="00457B94"/>
    <w:rsid w:val="00457C46"/>
    <w:rsid w:val="00457DAE"/>
    <w:rsid w:val="0046036D"/>
    <w:rsid w:val="004608F0"/>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9BF"/>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45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5FB"/>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4FB1"/>
    <w:rsid w:val="004B59A8"/>
    <w:rsid w:val="004B5EE0"/>
    <w:rsid w:val="004B5F38"/>
    <w:rsid w:val="004B68FF"/>
    <w:rsid w:val="004B6A28"/>
    <w:rsid w:val="004B6E2B"/>
    <w:rsid w:val="004B6FA6"/>
    <w:rsid w:val="004B753D"/>
    <w:rsid w:val="004B7946"/>
    <w:rsid w:val="004B7CB8"/>
    <w:rsid w:val="004B7CD4"/>
    <w:rsid w:val="004C015F"/>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01D"/>
    <w:rsid w:val="004E6733"/>
    <w:rsid w:val="004E6860"/>
    <w:rsid w:val="004E686A"/>
    <w:rsid w:val="004E698B"/>
    <w:rsid w:val="004E7184"/>
    <w:rsid w:val="004E722D"/>
    <w:rsid w:val="004E726B"/>
    <w:rsid w:val="004E747B"/>
    <w:rsid w:val="004E7589"/>
    <w:rsid w:val="004E7BF0"/>
    <w:rsid w:val="004F01FF"/>
    <w:rsid w:val="004F02B1"/>
    <w:rsid w:val="004F04C8"/>
    <w:rsid w:val="004F08D0"/>
    <w:rsid w:val="004F1530"/>
    <w:rsid w:val="004F1560"/>
    <w:rsid w:val="004F15DA"/>
    <w:rsid w:val="004F265D"/>
    <w:rsid w:val="004F2724"/>
    <w:rsid w:val="004F2D10"/>
    <w:rsid w:val="004F3245"/>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1922"/>
    <w:rsid w:val="005122B0"/>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459"/>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4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5B1B"/>
    <w:rsid w:val="00546229"/>
    <w:rsid w:val="0054691E"/>
    <w:rsid w:val="005472FB"/>
    <w:rsid w:val="00547861"/>
    <w:rsid w:val="00550AD7"/>
    <w:rsid w:val="00553EFF"/>
    <w:rsid w:val="00554151"/>
    <w:rsid w:val="005546A0"/>
    <w:rsid w:val="005549B0"/>
    <w:rsid w:val="00554C9E"/>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193"/>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85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884"/>
    <w:rsid w:val="005A69C5"/>
    <w:rsid w:val="005A69D8"/>
    <w:rsid w:val="005A6EF5"/>
    <w:rsid w:val="005A6FE7"/>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83E"/>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6"/>
    <w:rsid w:val="005F47A7"/>
    <w:rsid w:val="005F47D0"/>
    <w:rsid w:val="005F4A55"/>
    <w:rsid w:val="005F4AA7"/>
    <w:rsid w:val="005F4BA1"/>
    <w:rsid w:val="005F5763"/>
    <w:rsid w:val="005F6B11"/>
    <w:rsid w:val="005F6F28"/>
    <w:rsid w:val="005F7424"/>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801"/>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58"/>
    <w:rsid w:val="00630DFD"/>
    <w:rsid w:val="006312BA"/>
    <w:rsid w:val="006312D6"/>
    <w:rsid w:val="0063144C"/>
    <w:rsid w:val="006315B4"/>
    <w:rsid w:val="00631BFB"/>
    <w:rsid w:val="00631E30"/>
    <w:rsid w:val="006320FD"/>
    <w:rsid w:val="00632C5A"/>
    <w:rsid w:val="00633EB9"/>
    <w:rsid w:val="00634391"/>
    <w:rsid w:val="006343DB"/>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03C"/>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62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9AB"/>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D7E1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5F4"/>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1AD0"/>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8BE"/>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445"/>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2F7"/>
    <w:rsid w:val="007B5441"/>
    <w:rsid w:val="007B5916"/>
    <w:rsid w:val="007B5925"/>
    <w:rsid w:val="007B5C0F"/>
    <w:rsid w:val="007B5FB5"/>
    <w:rsid w:val="007B6399"/>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295"/>
    <w:rsid w:val="007D5850"/>
    <w:rsid w:val="007D5D69"/>
    <w:rsid w:val="007D5EB6"/>
    <w:rsid w:val="007D6A2A"/>
    <w:rsid w:val="007D7134"/>
    <w:rsid w:val="007D736C"/>
    <w:rsid w:val="007D76CE"/>
    <w:rsid w:val="007D7A7E"/>
    <w:rsid w:val="007E054C"/>
    <w:rsid w:val="007E0C9E"/>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84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294F"/>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5AE"/>
    <w:rsid w:val="00820BDF"/>
    <w:rsid w:val="00820DEA"/>
    <w:rsid w:val="00820E47"/>
    <w:rsid w:val="00821D81"/>
    <w:rsid w:val="00822354"/>
    <w:rsid w:val="008229B4"/>
    <w:rsid w:val="00822A20"/>
    <w:rsid w:val="00823E62"/>
    <w:rsid w:val="0082489F"/>
    <w:rsid w:val="00824960"/>
    <w:rsid w:val="00824EF1"/>
    <w:rsid w:val="008250BE"/>
    <w:rsid w:val="00825187"/>
    <w:rsid w:val="00825298"/>
    <w:rsid w:val="00825981"/>
    <w:rsid w:val="00825BEB"/>
    <w:rsid w:val="00826229"/>
    <w:rsid w:val="0082672B"/>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164A"/>
    <w:rsid w:val="00882368"/>
    <w:rsid w:val="0088241B"/>
    <w:rsid w:val="0088248F"/>
    <w:rsid w:val="00882954"/>
    <w:rsid w:val="00882CC7"/>
    <w:rsid w:val="00882CF8"/>
    <w:rsid w:val="00883A26"/>
    <w:rsid w:val="008842B9"/>
    <w:rsid w:val="008845D4"/>
    <w:rsid w:val="00884EB7"/>
    <w:rsid w:val="008851C9"/>
    <w:rsid w:val="0088583E"/>
    <w:rsid w:val="00885946"/>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424"/>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768"/>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599"/>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5F7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2F48"/>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708"/>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5FA1"/>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39"/>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6F3"/>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6BB"/>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5B4"/>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1D3B"/>
    <w:rsid w:val="00A32193"/>
    <w:rsid w:val="00A32357"/>
    <w:rsid w:val="00A32713"/>
    <w:rsid w:val="00A32C02"/>
    <w:rsid w:val="00A339A6"/>
    <w:rsid w:val="00A34F5E"/>
    <w:rsid w:val="00A35226"/>
    <w:rsid w:val="00A35294"/>
    <w:rsid w:val="00A35472"/>
    <w:rsid w:val="00A35AC0"/>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47EF3"/>
    <w:rsid w:val="00A50DEF"/>
    <w:rsid w:val="00A52AA1"/>
    <w:rsid w:val="00A52C90"/>
    <w:rsid w:val="00A52DD4"/>
    <w:rsid w:val="00A5319C"/>
    <w:rsid w:val="00A531A1"/>
    <w:rsid w:val="00A533F5"/>
    <w:rsid w:val="00A53BD0"/>
    <w:rsid w:val="00A53C06"/>
    <w:rsid w:val="00A53C21"/>
    <w:rsid w:val="00A541B6"/>
    <w:rsid w:val="00A542EA"/>
    <w:rsid w:val="00A5498F"/>
    <w:rsid w:val="00A54A10"/>
    <w:rsid w:val="00A54D0A"/>
    <w:rsid w:val="00A551F9"/>
    <w:rsid w:val="00A5597C"/>
    <w:rsid w:val="00A55DA7"/>
    <w:rsid w:val="00A56156"/>
    <w:rsid w:val="00A56296"/>
    <w:rsid w:val="00A56438"/>
    <w:rsid w:val="00A567E9"/>
    <w:rsid w:val="00A5700E"/>
    <w:rsid w:val="00A601F4"/>
    <w:rsid w:val="00A60550"/>
    <w:rsid w:val="00A60D3A"/>
    <w:rsid w:val="00A614A8"/>
    <w:rsid w:val="00A6166E"/>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1F9A"/>
    <w:rsid w:val="00A821F7"/>
    <w:rsid w:val="00A822D4"/>
    <w:rsid w:val="00A829E5"/>
    <w:rsid w:val="00A82A76"/>
    <w:rsid w:val="00A82C25"/>
    <w:rsid w:val="00A82DF8"/>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0C9"/>
    <w:rsid w:val="00AA33D0"/>
    <w:rsid w:val="00AA3CFE"/>
    <w:rsid w:val="00AA4C6E"/>
    <w:rsid w:val="00AA4EAE"/>
    <w:rsid w:val="00AA56A6"/>
    <w:rsid w:val="00AA5CF6"/>
    <w:rsid w:val="00AA5D03"/>
    <w:rsid w:val="00AA5EBF"/>
    <w:rsid w:val="00AA6322"/>
    <w:rsid w:val="00AA6D2F"/>
    <w:rsid w:val="00AA735C"/>
    <w:rsid w:val="00AA7BA6"/>
    <w:rsid w:val="00AA7C0B"/>
    <w:rsid w:val="00AA7DFB"/>
    <w:rsid w:val="00AB081D"/>
    <w:rsid w:val="00AB09D1"/>
    <w:rsid w:val="00AB14C4"/>
    <w:rsid w:val="00AB16E2"/>
    <w:rsid w:val="00AB1986"/>
    <w:rsid w:val="00AB1BB1"/>
    <w:rsid w:val="00AB1BCD"/>
    <w:rsid w:val="00AB1C2B"/>
    <w:rsid w:val="00AB20E3"/>
    <w:rsid w:val="00AB2357"/>
    <w:rsid w:val="00AB29ED"/>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688"/>
    <w:rsid w:val="00AD6B6D"/>
    <w:rsid w:val="00AD6B81"/>
    <w:rsid w:val="00AD7E93"/>
    <w:rsid w:val="00AE0325"/>
    <w:rsid w:val="00AE0975"/>
    <w:rsid w:val="00AE1853"/>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8F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605"/>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5F16"/>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B1A"/>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55"/>
    <w:rsid w:val="00BA75B8"/>
    <w:rsid w:val="00BA76F6"/>
    <w:rsid w:val="00BA7890"/>
    <w:rsid w:val="00BB0018"/>
    <w:rsid w:val="00BB2778"/>
    <w:rsid w:val="00BB2C45"/>
    <w:rsid w:val="00BB2C7B"/>
    <w:rsid w:val="00BB2D3E"/>
    <w:rsid w:val="00BB46F3"/>
    <w:rsid w:val="00BB4DDA"/>
    <w:rsid w:val="00BB5839"/>
    <w:rsid w:val="00BB5C74"/>
    <w:rsid w:val="00BB60BD"/>
    <w:rsid w:val="00BB60DB"/>
    <w:rsid w:val="00BB6324"/>
    <w:rsid w:val="00BB6414"/>
    <w:rsid w:val="00BB699F"/>
    <w:rsid w:val="00BB69A5"/>
    <w:rsid w:val="00BB6C16"/>
    <w:rsid w:val="00BB7BAF"/>
    <w:rsid w:val="00BC061F"/>
    <w:rsid w:val="00BC062D"/>
    <w:rsid w:val="00BC0969"/>
    <w:rsid w:val="00BC0CBC"/>
    <w:rsid w:val="00BC0CE0"/>
    <w:rsid w:val="00BC0F36"/>
    <w:rsid w:val="00BC1362"/>
    <w:rsid w:val="00BC1382"/>
    <w:rsid w:val="00BC1534"/>
    <w:rsid w:val="00BC23F7"/>
    <w:rsid w:val="00BC2BD7"/>
    <w:rsid w:val="00BC2E65"/>
    <w:rsid w:val="00BC359A"/>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E72D7"/>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193C"/>
    <w:rsid w:val="00C02C0C"/>
    <w:rsid w:val="00C03B4C"/>
    <w:rsid w:val="00C044FC"/>
    <w:rsid w:val="00C04E68"/>
    <w:rsid w:val="00C04EA8"/>
    <w:rsid w:val="00C054CE"/>
    <w:rsid w:val="00C06229"/>
    <w:rsid w:val="00C06DFD"/>
    <w:rsid w:val="00C07A7B"/>
    <w:rsid w:val="00C10104"/>
    <w:rsid w:val="00C104C7"/>
    <w:rsid w:val="00C10585"/>
    <w:rsid w:val="00C10809"/>
    <w:rsid w:val="00C108D7"/>
    <w:rsid w:val="00C10AB5"/>
    <w:rsid w:val="00C11739"/>
    <w:rsid w:val="00C11793"/>
    <w:rsid w:val="00C12193"/>
    <w:rsid w:val="00C1228E"/>
    <w:rsid w:val="00C13159"/>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3EE6"/>
    <w:rsid w:val="00C24B85"/>
    <w:rsid w:val="00C24D29"/>
    <w:rsid w:val="00C24D2C"/>
    <w:rsid w:val="00C2527F"/>
    <w:rsid w:val="00C255A4"/>
    <w:rsid w:val="00C26A4D"/>
    <w:rsid w:val="00C2709E"/>
    <w:rsid w:val="00C272C3"/>
    <w:rsid w:val="00C275E1"/>
    <w:rsid w:val="00C2799B"/>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C4E"/>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6C58"/>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0DD2"/>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69B"/>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466"/>
    <w:rsid w:val="00CA3E0A"/>
    <w:rsid w:val="00CA4693"/>
    <w:rsid w:val="00CA50F4"/>
    <w:rsid w:val="00CA51B8"/>
    <w:rsid w:val="00CA5219"/>
    <w:rsid w:val="00CA5938"/>
    <w:rsid w:val="00CA651A"/>
    <w:rsid w:val="00CA6F9B"/>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4935"/>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359"/>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9B7"/>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54"/>
    <w:rsid w:val="00D53DE4"/>
    <w:rsid w:val="00D53E09"/>
    <w:rsid w:val="00D54710"/>
    <w:rsid w:val="00D55108"/>
    <w:rsid w:val="00D55385"/>
    <w:rsid w:val="00D55B5A"/>
    <w:rsid w:val="00D5600E"/>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05FE"/>
    <w:rsid w:val="00D714F3"/>
    <w:rsid w:val="00D71B5F"/>
    <w:rsid w:val="00D726C3"/>
    <w:rsid w:val="00D7295D"/>
    <w:rsid w:val="00D7297D"/>
    <w:rsid w:val="00D72B9E"/>
    <w:rsid w:val="00D72D27"/>
    <w:rsid w:val="00D73490"/>
    <w:rsid w:val="00D7356F"/>
    <w:rsid w:val="00D741B3"/>
    <w:rsid w:val="00D74866"/>
    <w:rsid w:val="00D7494E"/>
    <w:rsid w:val="00D74A06"/>
    <w:rsid w:val="00D75284"/>
    <w:rsid w:val="00D756AE"/>
    <w:rsid w:val="00D75DDD"/>
    <w:rsid w:val="00D7616E"/>
    <w:rsid w:val="00D76886"/>
    <w:rsid w:val="00D76991"/>
    <w:rsid w:val="00D76A93"/>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61F"/>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813"/>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20C"/>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DF7E53"/>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5FA9"/>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B3"/>
    <w:rsid w:val="00E16CFB"/>
    <w:rsid w:val="00E1704F"/>
    <w:rsid w:val="00E17761"/>
    <w:rsid w:val="00E178A0"/>
    <w:rsid w:val="00E178F0"/>
    <w:rsid w:val="00E17A73"/>
    <w:rsid w:val="00E17BB3"/>
    <w:rsid w:val="00E17BBE"/>
    <w:rsid w:val="00E17C4D"/>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1F51"/>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742"/>
    <w:rsid w:val="00E81E29"/>
    <w:rsid w:val="00E8222F"/>
    <w:rsid w:val="00E8292B"/>
    <w:rsid w:val="00E82B23"/>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2EB"/>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5E0"/>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4B4E"/>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C99"/>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360"/>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5FA9"/>
    <w:rsid w:val="00F36636"/>
    <w:rsid w:val="00F366CF"/>
    <w:rsid w:val="00F369A6"/>
    <w:rsid w:val="00F36BCA"/>
    <w:rsid w:val="00F37D69"/>
    <w:rsid w:val="00F401D6"/>
    <w:rsid w:val="00F4089D"/>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6A33"/>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B6"/>
    <w:rsid w:val="00F57EF5"/>
    <w:rsid w:val="00F60165"/>
    <w:rsid w:val="00F60AE4"/>
    <w:rsid w:val="00F614D5"/>
    <w:rsid w:val="00F61B15"/>
    <w:rsid w:val="00F61C40"/>
    <w:rsid w:val="00F61C41"/>
    <w:rsid w:val="00F62393"/>
    <w:rsid w:val="00F6271C"/>
    <w:rsid w:val="00F63DDD"/>
    <w:rsid w:val="00F64AEA"/>
    <w:rsid w:val="00F64B77"/>
    <w:rsid w:val="00F6512E"/>
    <w:rsid w:val="00F65A2F"/>
    <w:rsid w:val="00F65B27"/>
    <w:rsid w:val="00F65B57"/>
    <w:rsid w:val="00F65EF9"/>
    <w:rsid w:val="00F6669E"/>
    <w:rsid w:val="00F66BD9"/>
    <w:rsid w:val="00F67D0C"/>
    <w:rsid w:val="00F67D3C"/>
    <w:rsid w:val="00F67D98"/>
    <w:rsid w:val="00F67E2F"/>
    <w:rsid w:val="00F70980"/>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202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888"/>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6">
    <w:name w:val="heading 6"/>
    <w:basedOn w:val="a"/>
    <w:next w:val="a"/>
    <w:link w:val="60"/>
    <w:qFormat/>
    <w:rsid w:val="006343DB"/>
    <w:pPr>
      <w:keepNext/>
      <w:keepLines/>
      <w:overflowPunct/>
      <w:autoSpaceDE/>
      <w:autoSpaceDN/>
      <w:adjustRightInd/>
      <w:spacing w:before="120"/>
      <w:ind w:left="1152" w:hanging="1152"/>
      <w:textAlignment w:val="auto"/>
      <w:outlineLvl w:val="5"/>
    </w:pPr>
    <w:rPr>
      <w:rFonts w:ascii="Arial" w:eastAsia="宋体" w:hAnsi="Arial"/>
      <w:szCs w:val="18"/>
      <w:lang w:val="sv-SE" w:eastAsia="zh-CN"/>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P"/>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character" w:customStyle="1" w:styleId="60">
    <w:name w:val="标题 6 字符"/>
    <w:basedOn w:val="a0"/>
    <w:link w:val="6"/>
    <w:rsid w:val="006343DB"/>
    <w:rPr>
      <w:rFonts w:ascii="Arial" w:eastAsia="宋体" w:hAnsi="Arial" w:cs="Times New Roman"/>
      <w:kern w:val="0"/>
      <w:sz w:val="20"/>
      <w:szCs w:val="18"/>
      <w:lang w:val="sv-SE"/>
    </w:rPr>
  </w:style>
  <w:style w:type="paragraph" w:styleId="af7">
    <w:name w:val="Normal (Web)"/>
    <w:basedOn w:val="a"/>
    <w:uiPriority w:val="99"/>
    <w:semiHidden/>
    <w:unhideWhenUsed/>
    <w:rsid w:val="001451D6"/>
    <w:pPr>
      <w:overflowPunct/>
      <w:autoSpaceDE/>
      <w:autoSpaceDN/>
      <w:adjustRightInd/>
      <w:spacing w:before="100" w:beforeAutospacing="1" w:after="100" w:afterAutospacing="1"/>
      <w:textAlignment w:val="auto"/>
    </w:pPr>
    <w:rPr>
      <w:sz w:val="24"/>
      <w:szCs w:val="24"/>
      <w:lang w:val="en-US" w:eastAsia="zh-CN"/>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A46F3"/>
    <w:rPr>
      <w:rFonts w:eastAsia="宋体"/>
      <w:lang w:eastAsia="ja-JP"/>
    </w:rPr>
  </w:style>
  <w:style w:type="character" w:customStyle="1" w:styleId="B1Char">
    <w:name w:val="B1 Char"/>
    <w:qFormat/>
    <w:rsid w:val="00261C8D"/>
    <w:rPr>
      <w:rFonts w:eastAsia="Times New Roman"/>
      <w:lang w:eastAsia="en-US"/>
    </w:rPr>
  </w:style>
  <w:style w:type="paragraph" w:customStyle="1" w:styleId="Bulletedo1">
    <w:name w:val="Bulleted o 1"/>
    <w:basedOn w:val="a"/>
    <w:uiPriority w:val="99"/>
    <w:qFormat/>
    <w:rsid w:val="00261C8D"/>
    <w:pPr>
      <w:numPr>
        <w:numId w:val="18"/>
      </w:numPr>
      <w:tabs>
        <w:tab w:val="clear" w:pos="360"/>
        <w:tab w:val="num" w:pos="720"/>
      </w:tabs>
      <w:spacing w:before="120" w:after="120"/>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70168744">
      <w:bodyDiv w:val="1"/>
      <w:marLeft w:val="0"/>
      <w:marRight w:val="0"/>
      <w:marTop w:val="0"/>
      <w:marBottom w:val="0"/>
      <w:divBdr>
        <w:top w:val="none" w:sz="0" w:space="0" w:color="auto"/>
        <w:left w:val="none" w:sz="0" w:space="0" w:color="auto"/>
        <w:bottom w:val="none" w:sz="0" w:space="0" w:color="auto"/>
        <w:right w:val="none" w:sz="0" w:space="0" w:color="auto"/>
      </w:divBdr>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4053726">
      <w:bodyDiv w:val="1"/>
      <w:marLeft w:val="0"/>
      <w:marRight w:val="0"/>
      <w:marTop w:val="0"/>
      <w:marBottom w:val="0"/>
      <w:divBdr>
        <w:top w:val="none" w:sz="0" w:space="0" w:color="auto"/>
        <w:left w:val="none" w:sz="0" w:space="0" w:color="auto"/>
        <w:bottom w:val="none" w:sz="0" w:space="0" w:color="auto"/>
        <w:right w:val="none" w:sz="0" w:space="0" w:color="auto"/>
      </w:divBdr>
    </w:div>
    <w:div w:id="1189294225">
      <w:bodyDiv w:val="1"/>
      <w:marLeft w:val="0"/>
      <w:marRight w:val="0"/>
      <w:marTop w:val="0"/>
      <w:marBottom w:val="0"/>
      <w:divBdr>
        <w:top w:val="none" w:sz="0" w:space="0" w:color="auto"/>
        <w:left w:val="none" w:sz="0" w:space="0" w:color="auto"/>
        <w:bottom w:val="none" w:sz="0" w:space="0" w:color="auto"/>
        <w:right w:val="none" w:sz="0" w:space="0" w:color="auto"/>
      </w:divBdr>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71643445">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3DA9A8-53F8-4833-AFFF-C4B0E72F6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6869</TotalTime>
  <Pages>4</Pages>
  <Words>976</Words>
  <Characters>5567</Characters>
  <Application>Microsoft Office Word</Application>
  <DocSecurity>0</DocSecurity>
  <Lines>46</Lines>
  <Paragraphs>13</Paragraphs>
  <ScaleCrop>false</ScaleCrop>
  <Company/>
  <LinksUpToDate>false</LinksUpToDate>
  <CharactersWithSpaces>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xusheng wei</cp:lastModifiedBy>
  <cp:revision>4096</cp:revision>
  <dcterms:created xsi:type="dcterms:W3CDTF">2022-08-08T02:36:00Z</dcterms:created>
  <dcterms:modified xsi:type="dcterms:W3CDTF">2025-08-15T04:34:00Z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